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C3" w:rsidRPr="001C5ED4" w:rsidRDefault="00A174C3" w:rsidP="001C5ED4">
      <w:pPr>
        <w:rPr>
          <w:b/>
          <w:sz w:val="32"/>
        </w:rPr>
      </w:pPr>
      <w:r w:rsidRPr="001C5ED4">
        <w:rPr>
          <w:b/>
          <w:sz w:val="32"/>
        </w:rPr>
        <w:t xml:space="preserve">Procedura postępowania z uczniem przewlekle chorym </w:t>
      </w:r>
    </w:p>
    <w:p w:rsidR="00A174C3" w:rsidRDefault="00A174C3" w:rsidP="00A174C3">
      <w:pPr>
        <w:rPr>
          <w:b/>
        </w:rPr>
      </w:pPr>
    </w:p>
    <w:p w:rsidR="00A174C3" w:rsidRPr="00A174C3" w:rsidRDefault="00A174C3" w:rsidP="00A174C3">
      <w:pPr>
        <w:rPr>
          <w:b/>
        </w:rPr>
      </w:pPr>
      <w:r w:rsidRPr="00A174C3">
        <w:rPr>
          <w:b/>
        </w:rPr>
        <w:t>KROK 1</w:t>
      </w:r>
    </w:p>
    <w:p w:rsidR="00A174C3" w:rsidRPr="00A174C3" w:rsidRDefault="000118E3" w:rsidP="0046708F">
      <w:pPr>
        <w:jc w:val="both"/>
      </w:pPr>
      <w:r>
        <w:t>Rodzic informuje wychowawcę klasy o przewlekłej chorobie swojego dziecka.</w:t>
      </w:r>
    </w:p>
    <w:p w:rsidR="00A174C3" w:rsidRPr="00A174C3" w:rsidRDefault="00A174C3" w:rsidP="00A174C3">
      <w:pPr>
        <w:rPr>
          <w:b/>
        </w:rPr>
      </w:pPr>
      <w:r w:rsidRPr="00A174C3">
        <w:rPr>
          <w:b/>
        </w:rPr>
        <w:t>KROK 2</w:t>
      </w:r>
    </w:p>
    <w:p w:rsidR="00A174C3" w:rsidRPr="000118E3" w:rsidRDefault="000118E3" w:rsidP="0046708F">
      <w:pPr>
        <w:jc w:val="both"/>
        <w:rPr>
          <w:b/>
        </w:rPr>
      </w:pPr>
      <w:r w:rsidRPr="000118E3">
        <w:t xml:space="preserve">Zespól w składzie: wychowawca, </w:t>
      </w:r>
      <w:r w:rsidR="001C5ED4">
        <w:t xml:space="preserve">nauczyciel </w:t>
      </w:r>
      <w:r w:rsidRPr="000118E3">
        <w:t>rodzic, pedagog szkoły</w:t>
      </w:r>
      <w:r>
        <w:rPr>
          <w:b/>
        </w:rPr>
        <w:t xml:space="preserve"> </w:t>
      </w:r>
      <w:r>
        <w:t xml:space="preserve">opracowuje szczegółową procedurę </w:t>
      </w:r>
      <w:r w:rsidR="00A174C3" w:rsidRPr="00A174C3">
        <w:t>postępowania w stosunku do chorego ucznia.</w:t>
      </w:r>
    </w:p>
    <w:p w:rsidR="00A174C3" w:rsidRPr="00A174C3" w:rsidRDefault="000118E3" w:rsidP="00A174C3">
      <w:pPr>
        <w:rPr>
          <w:b/>
        </w:rPr>
      </w:pPr>
      <w:r>
        <w:rPr>
          <w:b/>
        </w:rPr>
        <w:t>KROK 3</w:t>
      </w:r>
    </w:p>
    <w:p w:rsidR="000118E3" w:rsidRDefault="000118E3" w:rsidP="0046708F">
      <w:pPr>
        <w:jc w:val="both"/>
      </w:pPr>
      <w:r>
        <w:t xml:space="preserve">Zespół zapoznaje z </w:t>
      </w:r>
      <w:r w:rsidR="00A174C3" w:rsidRPr="00A174C3">
        <w:t>procedur</w:t>
      </w:r>
      <w:r>
        <w:t>ą</w:t>
      </w:r>
      <w:r w:rsidR="00A174C3" w:rsidRPr="00A174C3">
        <w:t xml:space="preserve"> </w:t>
      </w:r>
      <w:r>
        <w:t xml:space="preserve">dyrektora i nauczycieli, również pracowników szkoły o ile to konieczne. </w:t>
      </w:r>
    </w:p>
    <w:p w:rsidR="00A174C3" w:rsidRPr="00A174C3" w:rsidRDefault="000118E3" w:rsidP="00A174C3">
      <w:pPr>
        <w:rPr>
          <w:b/>
        </w:rPr>
      </w:pPr>
      <w:r>
        <w:rPr>
          <w:b/>
        </w:rPr>
        <w:t>KROK 4</w:t>
      </w:r>
    </w:p>
    <w:p w:rsidR="00A174C3" w:rsidRDefault="000118E3" w:rsidP="0046708F">
      <w:pPr>
        <w:jc w:val="both"/>
      </w:pPr>
      <w:r>
        <w:t>Dyrektor z</w:t>
      </w:r>
      <w:r w:rsidR="001C5ED4">
        <w:t>obowiązuje</w:t>
      </w:r>
      <w:r w:rsidR="00A174C3" w:rsidRPr="00A174C3">
        <w:t xml:space="preserve"> wszystkich </w:t>
      </w:r>
      <w:r>
        <w:t xml:space="preserve">pracowników do stosowania procedury oraz nauczycieli </w:t>
      </w:r>
      <w:r w:rsidR="00A174C3" w:rsidRPr="00A174C3">
        <w:t>do dostosowania form i metod pracy dydaktycznej do potrzeb ucznia przewlekle chorego.</w:t>
      </w:r>
    </w:p>
    <w:p w:rsidR="001C5ED4" w:rsidRPr="001C5ED4" w:rsidRDefault="001C5ED4" w:rsidP="00A174C3">
      <w:pPr>
        <w:rPr>
          <w:b/>
        </w:rPr>
      </w:pPr>
      <w:r w:rsidRPr="001C5ED4">
        <w:rPr>
          <w:b/>
        </w:rPr>
        <w:t>KROK 5</w:t>
      </w:r>
    </w:p>
    <w:p w:rsidR="001C5ED4" w:rsidRDefault="001C5ED4" w:rsidP="0046708F">
      <w:pPr>
        <w:jc w:val="both"/>
      </w:pPr>
      <w:r>
        <w:t>Wychowawca monitoruje funkcjonowanie ucznia w szkole, w przypadku pojawienia się problemów zwołuje ponowne spotkanie zespołu w celu weryfikacji procedury.</w:t>
      </w:r>
    </w:p>
    <w:p w:rsidR="001871BA" w:rsidRPr="001871BA" w:rsidRDefault="001871BA" w:rsidP="001871BA">
      <w:pPr>
        <w:rPr>
          <w:b/>
          <w:u w:val="single"/>
        </w:rPr>
      </w:pPr>
      <w:r w:rsidRPr="001871BA">
        <w:rPr>
          <w:b/>
          <w:u w:val="single"/>
        </w:rPr>
        <w:t>WSKAZÓWKI</w:t>
      </w:r>
    </w:p>
    <w:p w:rsidR="001871BA" w:rsidRDefault="001871BA" w:rsidP="0046708F">
      <w:pPr>
        <w:jc w:val="both"/>
        <w:rPr>
          <w:b/>
        </w:rPr>
      </w:pPr>
      <w:r w:rsidRPr="001871BA">
        <w:rPr>
          <w:b/>
        </w:rPr>
        <w:t xml:space="preserve">ANAFILAKSJA, ASTMA OSKRZELOWA, ALERGICZNY NIEŻYT </w:t>
      </w:r>
      <w:r>
        <w:rPr>
          <w:b/>
        </w:rPr>
        <w:t>NOSA, ATOPOWE ZAPALENIE SKÓRY I </w:t>
      </w:r>
      <w:r w:rsidRPr="001871BA">
        <w:rPr>
          <w:b/>
        </w:rPr>
        <w:t xml:space="preserve">POKRZYWKA </w:t>
      </w:r>
    </w:p>
    <w:p w:rsidR="001871BA" w:rsidRPr="00A174C3" w:rsidRDefault="001871BA" w:rsidP="0046708F">
      <w:pPr>
        <w:jc w:val="both"/>
      </w:pPr>
      <w:r>
        <w:t xml:space="preserve">postępowanie zgodnie z </w:t>
      </w:r>
      <w:r w:rsidRPr="007A7E74">
        <w:rPr>
          <w:b/>
          <w:i/>
        </w:rPr>
        <w:t>Zaleceniami postępowania dotyczącymi opieki nad uczniami z anafilaksją, astmą oskrzelową, alergicznym nieżytem nosa, atopowym zapaleniem skóry i pokrzywką w szkole</w:t>
      </w:r>
      <w:r>
        <w:rPr>
          <w:b/>
          <w:i/>
        </w:rPr>
        <w:t xml:space="preserve">, </w:t>
      </w:r>
      <w:r>
        <w:t>zawartymi w Załączniku do obwieszczenia Ministra Zdrowia z dnia 3 listopada 2022 r.</w:t>
      </w:r>
    </w:p>
    <w:p w:rsidR="001871BA" w:rsidRPr="001871BA" w:rsidRDefault="001871BA" w:rsidP="001871BA">
      <w:pPr>
        <w:rPr>
          <w:b/>
        </w:rPr>
      </w:pPr>
      <w:r w:rsidRPr="001871BA">
        <w:rPr>
          <w:b/>
        </w:rPr>
        <w:t xml:space="preserve">CUKRZYCA </w:t>
      </w:r>
    </w:p>
    <w:p w:rsidR="001871BA" w:rsidRDefault="001871BA" w:rsidP="0046708F">
      <w:pPr>
        <w:jc w:val="both"/>
      </w:pPr>
      <w:r>
        <w:t xml:space="preserve">Cukrzyca to grupa chorób metabolicznych charakteryzujących się hiperglikemią (wysoki poziom glukozy we krwi - większy niż 259mg%). Obecnie w Polsce wśród dzieci  i młodzieży dominuje cukrzyca typu 1 - ten typ cukrzycy ma podłoże genetyczne  i autoimmunologiczne . Cukrzyca nie jest chorobą zakaźną, nie można się nią zarazić przez kontakt z osobą chorą. Najczęstsze objawy to wzmożone pragnienie, częste oddawanie moczu i chudnięcie.  </w:t>
      </w:r>
    </w:p>
    <w:p w:rsidR="001871BA" w:rsidRDefault="001871BA" w:rsidP="0046708F">
      <w:pPr>
        <w:jc w:val="both"/>
      </w:pPr>
      <w:r>
        <w:t xml:space="preserve">Choroba ta nie powinna ograniczać jakiegokolwiek funkcjonowania ucznia, wymaga tylko właściwej samokontroli i obserwacji. Ćwiczenia fizyczne, sport i rekreacja połączone  z ruchem są korzystne dla dzieci chorych na cukrzycę. Wspierają prawidłowy rozwój emocjonalny i społeczny, pomagają rozwijać samodyscyplinę, dają przyjemność  i satysfakcję. Jedynym problemem przy wykonywaniu wysiłku fizycznego u dzieci  z cukrzycą jest ryzyko związane z wystąpieniem hipoglikemii (niedocukrzenie - stężenie glukozy we krwi mniejsze niż 60mg%).  </w:t>
      </w:r>
    </w:p>
    <w:p w:rsidR="001871BA" w:rsidRDefault="001871BA" w:rsidP="0046708F">
      <w:pPr>
        <w:jc w:val="both"/>
      </w:pPr>
      <w:r>
        <w:t>Do działań w zakresie samokontroli należą: badanie krwi i moczu, zapisywanie wyników badań, prawidłowa interpretacja badań, prawidłowe komponowanie posiłków, prawidłowe  i bezpieczne wykonywanie wysiłku fizycznego, obserwacja objawów jakie poj</w:t>
      </w:r>
      <w:r w:rsidR="0046708F">
        <w:t>awiają się przy hiperglikemii i </w:t>
      </w:r>
      <w:r>
        <w:t xml:space="preserve">hipoglikemii.  </w:t>
      </w:r>
    </w:p>
    <w:p w:rsidR="001871BA" w:rsidRPr="001871BA" w:rsidRDefault="00BF4E23" w:rsidP="001871BA">
      <w:pPr>
        <w:rPr>
          <w:b/>
          <w:u w:val="single"/>
        </w:rPr>
      </w:pPr>
      <w:r w:rsidRPr="001871BA">
        <w:rPr>
          <w:b/>
          <w:u w:val="single"/>
        </w:rPr>
        <w:lastRenderedPageBreak/>
        <w:t xml:space="preserve">OBJAWY HIPOGLIKEMII </w:t>
      </w:r>
      <w:r w:rsidR="001871BA" w:rsidRPr="001871BA">
        <w:rPr>
          <w:b/>
          <w:u w:val="single"/>
        </w:rPr>
        <w:t xml:space="preserve">- niedocukrzenia: 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bladość skóry, nadmierna potliwość, drżenie rąk;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ból głowy, ból brzucha;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szybkie bicie serca;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uczucie silnego głodu/wstręt dojedzenia;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osłabienie, zmęczenie;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problemy z koncentracją, zapamiętywaniem;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chwiejność emocjonalna, nietypowe zachowanie dziecka;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napady agresji lub wesołkowatości;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ziewanie/senność;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zaburzenia mowy, widzenia i równowagi;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zmiana charakteru pisma; </w:t>
      </w:r>
    </w:p>
    <w:p w:rsidR="001871BA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uczeń nielogicznie odpowiada na zadawane pytania; </w:t>
      </w:r>
    </w:p>
    <w:p w:rsidR="00BF4E23" w:rsidRDefault="001871BA" w:rsidP="006A6949">
      <w:pPr>
        <w:pStyle w:val="Akapitzlist"/>
        <w:numPr>
          <w:ilvl w:val="0"/>
          <w:numId w:val="12"/>
        </w:numPr>
        <w:spacing w:after="0" w:line="240" w:lineRule="auto"/>
      </w:pPr>
      <w:r>
        <w:t>kontakt ucznia z otoczeniem jest utru</w:t>
      </w:r>
      <w:r w:rsidR="00BF4E23">
        <w:t xml:space="preserve">dniony lub traci przytomność.  </w:t>
      </w:r>
    </w:p>
    <w:p w:rsidR="00BF4E23" w:rsidRDefault="00BF4E23" w:rsidP="00BF4E23">
      <w:pPr>
        <w:spacing w:after="0" w:line="240" w:lineRule="auto"/>
      </w:pPr>
    </w:p>
    <w:p w:rsidR="001871BA" w:rsidRDefault="001871BA" w:rsidP="006A6949">
      <w:pPr>
        <w:spacing w:after="0" w:line="240" w:lineRule="auto"/>
        <w:jc w:val="both"/>
      </w:pPr>
      <w:r>
        <w:t xml:space="preserve">POSTĘPOWANIE PRZY HIPOGLIKEMII LEKKIEJ - dziecko jest przytomne, w pełnym kontakcie, współpracuje z nami, spełnia polecenia: </w:t>
      </w:r>
    </w:p>
    <w:p w:rsidR="001871BA" w:rsidRDefault="001871BA" w:rsidP="006A6949">
      <w:pPr>
        <w:pStyle w:val="Akapitzlist"/>
        <w:numPr>
          <w:ilvl w:val="0"/>
          <w:numId w:val="3"/>
        </w:numPr>
        <w:jc w:val="both"/>
      </w:pPr>
      <w:r>
        <w:t xml:space="preserve">sprawdzić poziom glukozy we krwi potwierdzając niedocukrzenie; </w:t>
      </w:r>
    </w:p>
    <w:p w:rsidR="001871BA" w:rsidRDefault="001871BA" w:rsidP="006A6949">
      <w:pPr>
        <w:pStyle w:val="Akapitzlist"/>
        <w:numPr>
          <w:ilvl w:val="0"/>
          <w:numId w:val="3"/>
        </w:numPr>
        <w:jc w:val="both"/>
      </w:pPr>
      <w:r>
        <w:t xml:space="preserve">podać węglowodany proste (sok owocowy, coca-cola, płynny miód, cukier spożywczy rozpuszczony w wodzie lub herbacie, glukoza w tabletkach); </w:t>
      </w:r>
    </w:p>
    <w:p w:rsidR="001871BA" w:rsidRDefault="001871BA" w:rsidP="006A6949">
      <w:pPr>
        <w:pStyle w:val="Akapitzlist"/>
        <w:numPr>
          <w:ilvl w:val="0"/>
          <w:numId w:val="3"/>
        </w:numPr>
        <w:jc w:val="both"/>
      </w:pPr>
      <w:r>
        <w:t xml:space="preserve">NIE WOLNO zastępować węglowodanów prostych słodyczami zawierającymi tłuszcze, jak np. czekolada, ponieważ utrudniają one wchłanianie glukozy z przewodu pokarmowego; </w:t>
      </w:r>
    </w:p>
    <w:p w:rsidR="001871BA" w:rsidRDefault="001871BA" w:rsidP="006A6949">
      <w:pPr>
        <w:pStyle w:val="Akapitzlist"/>
        <w:numPr>
          <w:ilvl w:val="0"/>
          <w:numId w:val="3"/>
        </w:numPr>
        <w:jc w:val="both"/>
      </w:pPr>
      <w:r>
        <w:t xml:space="preserve">ponownie oznaczyć glikemię po 10-15 minutach.  </w:t>
      </w:r>
    </w:p>
    <w:p w:rsidR="001871BA" w:rsidRDefault="001871BA" w:rsidP="006A6949">
      <w:pPr>
        <w:jc w:val="both"/>
      </w:pPr>
      <w:r>
        <w:t xml:space="preserve">POSTĘPOWANIE PRZY HIPOGLIKEMII ŚREDNIO - CIEŹKIEJ - dziecko ma częściowe zaburzenia świadomości, pozostaje w ograniczonym kontakcie z nami, potrzebuje bezwzględnie pomocy osoby drugiej: </w:t>
      </w:r>
    </w:p>
    <w:p w:rsidR="001871BA" w:rsidRDefault="001871BA" w:rsidP="006A6949">
      <w:pPr>
        <w:pStyle w:val="Akapitzlist"/>
        <w:numPr>
          <w:ilvl w:val="0"/>
          <w:numId w:val="4"/>
        </w:numPr>
        <w:jc w:val="both"/>
      </w:pPr>
      <w:r>
        <w:t xml:space="preserve">oznaczyć glikemię i potwierdzić niedocukrzenie; </w:t>
      </w:r>
    </w:p>
    <w:p w:rsidR="001871BA" w:rsidRDefault="001871BA" w:rsidP="006A6949">
      <w:pPr>
        <w:pStyle w:val="Akapitzlist"/>
        <w:numPr>
          <w:ilvl w:val="0"/>
          <w:numId w:val="4"/>
        </w:numPr>
        <w:jc w:val="both"/>
      </w:pPr>
      <w:r>
        <w:t xml:space="preserve">jeżeli dziecko może połykać podać do picia płyn o dużym stężeniu cukru  (np. 3-5 kostek cukru rozpuszczonych w 1/4 szklanki wody, soku, coli); </w:t>
      </w:r>
    </w:p>
    <w:p w:rsidR="001871BA" w:rsidRDefault="001871BA" w:rsidP="006A6949">
      <w:pPr>
        <w:pStyle w:val="Akapitzlist"/>
        <w:numPr>
          <w:ilvl w:val="0"/>
          <w:numId w:val="4"/>
        </w:numPr>
        <w:jc w:val="both"/>
      </w:pPr>
      <w:r>
        <w:t xml:space="preserve">jeżeli dziecko nie może połykać postępujemy tak jak w przypadku glikemii ciężkiej.  </w:t>
      </w:r>
    </w:p>
    <w:p w:rsidR="001871BA" w:rsidRDefault="001871BA" w:rsidP="006A6949">
      <w:pPr>
        <w:jc w:val="both"/>
      </w:pPr>
      <w:r>
        <w:t xml:space="preserve">POSTĘPOWANIE PRZY HIPOGLIKEMII CIĘŻKIEJ - dziecko jest nieprzytomne, nie ma z nim żadnego kontaktu, nie reaguje na żadne bodźce , może mieć drgawki. Dziecku, które jest nieprzytomne NIE WOLNO podawać niczego do picia ani do jedzenia do ust:  </w:t>
      </w:r>
    </w:p>
    <w:p w:rsidR="001871BA" w:rsidRDefault="001871BA" w:rsidP="006A6949">
      <w:pPr>
        <w:pStyle w:val="Akapitzlist"/>
        <w:numPr>
          <w:ilvl w:val="0"/>
          <w:numId w:val="5"/>
        </w:numPr>
        <w:jc w:val="both"/>
      </w:pPr>
      <w:r>
        <w:t>układamy dzi</w:t>
      </w:r>
      <w:bookmarkStart w:id="0" w:name="_GoBack"/>
      <w:bookmarkEnd w:id="0"/>
      <w:r>
        <w:t xml:space="preserve">ecko na boku; </w:t>
      </w:r>
    </w:p>
    <w:p w:rsidR="006C2FCE" w:rsidRPr="006C2FCE" w:rsidRDefault="006C2FCE" w:rsidP="006A6949">
      <w:pPr>
        <w:pStyle w:val="Akapitzlist"/>
        <w:numPr>
          <w:ilvl w:val="0"/>
          <w:numId w:val="5"/>
        </w:numPr>
        <w:jc w:val="both"/>
        <w:rPr>
          <w:color w:val="00B050"/>
        </w:rPr>
      </w:pPr>
      <w:r w:rsidRPr="006C2FCE">
        <w:rPr>
          <w:color w:val="00B050"/>
        </w:rPr>
        <w:t>podajemy glukagon – w sytuacji, gdy rodzic dostarczył lek do szkoły wraz z zaleceniem podania</w:t>
      </w:r>
    </w:p>
    <w:p w:rsidR="001871BA" w:rsidRDefault="001871BA" w:rsidP="006A6949">
      <w:pPr>
        <w:pStyle w:val="Akapitzlist"/>
        <w:numPr>
          <w:ilvl w:val="0"/>
          <w:numId w:val="5"/>
        </w:numPr>
        <w:jc w:val="both"/>
      </w:pPr>
      <w:r>
        <w:t xml:space="preserve">wzywamy pogotowie ratunkowe; </w:t>
      </w:r>
    </w:p>
    <w:p w:rsidR="001871BA" w:rsidRDefault="001871BA" w:rsidP="006A6949">
      <w:pPr>
        <w:pStyle w:val="Akapitzlist"/>
        <w:numPr>
          <w:ilvl w:val="0"/>
          <w:numId w:val="5"/>
        </w:numPr>
        <w:jc w:val="both"/>
      </w:pPr>
      <w:r>
        <w:t xml:space="preserve">kontaktujemy się z rodzicami dziecka.  </w:t>
      </w:r>
    </w:p>
    <w:p w:rsidR="001871BA" w:rsidRDefault="001871BA" w:rsidP="006A6949">
      <w:pPr>
        <w:jc w:val="both"/>
      </w:pPr>
      <w:r>
        <w:t xml:space="preserve">U dzieci leczonych pompą:  </w:t>
      </w:r>
    </w:p>
    <w:p w:rsidR="001871BA" w:rsidRDefault="001871BA" w:rsidP="006A6949">
      <w:pPr>
        <w:pStyle w:val="Akapitzlist"/>
        <w:numPr>
          <w:ilvl w:val="0"/>
          <w:numId w:val="6"/>
        </w:numPr>
        <w:jc w:val="both"/>
      </w:pPr>
      <w:r>
        <w:t xml:space="preserve">zatrzymaj pompę; </w:t>
      </w:r>
    </w:p>
    <w:p w:rsidR="001871BA" w:rsidRDefault="001871BA" w:rsidP="006A6949">
      <w:pPr>
        <w:pStyle w:val="Akapitzlist"/>
        <w:numPr>
          <w:ilvl w:val="0"/>
          <w:numId w:val="6"/>
        </w:numPr>
        <w:jc w:val="both"/>
      </w:pPr>
      <w:r>
        <w:t xml:space="preserve">potwierdź hipoglikemię; </w:t>
      </w:r>
    </w:p>
    <w:p w:rsidR="001871BA" w:rsidRDefault="001871BA" w:rsidP="006A6949">
      <w:pPr>
        <w:pStyle w:val="Akapitzlist"/>
        <w:numPr>
          <w:ilvl w:val="0"/>
          <w:numId w:val="6"/>
        </w:numPr>
        <w:jc w:val="both"/>
      </w:pPr>
      <w:r>
        <w:t xml:space="preserve">jeżeli dziecko jest przytomne podaj węglowodany proste; </w:t>
      </w:r>
    </w:p>
    <w:p w:rsidR="00BF4E23" w:rsidRDefault="001871BA" w:rsidP="006A6949">
      <w:pPr>
        <w:pStyle w:val="Akapitzlist"/>
        <w:numPr>
          <w:ilvl w:val="0"/>
          <w:numId w:val="6"/>
        </w:numPr>
        <w:jc w:val="both"/>
      </w:pPr>
      <w:r>
        <w:t xml:space="preserve">odczekaj 10-15 minut i zbadaj ponownie poziom glukozy we krwi, jeżeli nie ma poprawy podawaj ponownie cukry proste; </w:t>
      </w:r>
    </w:p>
    <w:p w:rsidR="00BF4E23" w:rsidRDefault="001871BA" w:rsidP="006A6949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jeżeli objawy ustąpią i kontrolny pomiar glikemii wskazuje podnoszenie się stężenia glukozy, włącz pompę i podawaj kanapkę lub inne węglowodany złożone;  </w:t>
      </w:r>
    </w:p>
    <w:p w:rsidR="00BF4E23" w:rsidRDefault="001871BA" w:rsidP="006A6949">
      <w:pPr>
        <w:pStyle w:val="Akapitzlist"/>
        <w:numPr>
          <w:ilvl w:val="0"/>
          <w:numId w:val="6"/>
        </w:numPr>
        <w:jc w:val="both"/>
      </w:pPr>
      <w:r>
        <w:t xml:space="preserve">jeżeli dziecko jest nieprzytomne lub ma drgawki połóż je w pozycji bezpiecznej i wezwij pogotowie ratunkowe; </w:t>
      </w:r>
    </w:p>
    <w:p w:rsidR="001871BA" w:rsidRDefault="001871BA" w:rsidP="006A6949">
      <w:pPr>
        <w:pStyle w:val="Akapitzlist"/>
        <w:numPr>
          <w:ilvl w:val="0"/>
          <w:numId w:val="6"/>
        </w:numPr>
        <w:jc w:val="both"/>
      </w:pPr>
      <w:r>
        <w:t xml:space="preserve">skontaktuj się z rodzicami dziecka.  </w:t>
      </w:r>
    </w:p>
    <w:p w:rsidR="001871BA" w:rsidRPr="00BF4E23" w:rsidRDefault="001871BA" w:rsidP="006A6949">
      <w:pPr>
        <w:jc w:val="both"/>
        <w:rPr>
          <w:b/>
        </w:rPr>
      </w:pPr>
      <w:r w:rsidRPr="00BF4E23">
        <w:rPr>
          <w:b/>
        </w:rPr>
        <w:t xml:space="preserve">OBJAWY HIPERGLIKEMII  </w:t>
      </w:r>
    </w:p>
    <w:p w:rsidR="001871BA" w:rsidRDefault="001871BA" w:rsidP="006A6949">
      <w:pPr>
        <w:pStyle w:val="Akapitzlist"/>
        <w:numPr>
          <w:ilvl w:val="0"/>
          <w:numId w:val="7"/>
        </w:numPr>
        <w:jc w:val="both"/>
      </w:pPr>
      <w:r>
        <w:t xml:space="preserve">wzmożone pragnienie, potrzeba częstego oddawania moczu; </w:t>
      </w:r>
    </w:p>
    <w:p w:rsidR="001871BA" w:rsidRDefault="001871BA" w:rsidP="006A6949">
      <w:pPr>
        <w:pStyle w:val="Akapitzlist"/>
        <w:numPr>
          <w:ilvl w:val="0"/>
          <w:numId w:val="7"/>
        </w:numPr>
        <w:jc w:val="both"/>
      </w:pPr>
      <w:r>
        <w:t xml:space="preserve">rozdrażnienie, zaburzenia koncentracji; </w:t>
      </w:r>
    </w:p>
    <w:p w:rsidR="00BF4E23" w:rsidRDefault="001871BA" w:rsidP="006A6949">
      <w:pPr>
        <w:pStyle w:val="Akapitzlist"/>
        <w:numPr>
          <w:ilvl w:val="0"/>
          <w:numId w:val="7"/>
        </w:numPr>
        <w:jc w:val="both"/>
      </w:pPr>
      <w:r>
        <w:t xml:space="preserve">złe samopoczucie, osłabienie, przygnębienie, apatia. Jeżeli do tych objawów dołączą: ból głowy, brzucha, nudności i wymioty, ciężki oddech, może to świadczyć o rozwoju kwasicy cukrzycowej. </w:t>
      </w:r>
    </w:p>
    <w:p w:rsidR="001871BA" w:rsidRDefault="001871BA" w:rsidP="006A6949">
      <w:pPr>
        <w:jc w:val="both"/>
      </w:pPr>
      <w:r>
        <w:t xml:space="preserve">Należy wtedy bezzwłocznie:  </w:t>
      </w:r>
    </w:p>
    <w:p w:rsidR="001871BA" w:rsidRDefault="001871BA" w:rsidP="006A6949">
      <w:pPr>
        <w:pStyle w:val="Akapitzlist"/>
        <w:numPr>
          <w:ilvl w:val="0"/>
          <w:numId w:val="8"/>
        </w:numPr>
        <w:jc w:val="both"/>
      </w:pPr>
      <w:r>
        <w:t xml:space="preserve">zbadać poziom glukozy,  </w:t>
      </w:r>
    </w:p>
    <w:p w:rsidR="001871BA" w:rsidRDefault="001871BA" w:rsidP="006A6949">
      <w:pPr>
        <w:pStyle w:val="Akapitzlist"/>
        <w:numPr>
          <w:ilvl w:val="0"/>
          <w:numId w:val="8"/>
        </w:numPr>
        <w:jc w:val="both"/>
      </w:pPr>
      <w:r>
        <w:t xml:space="preserve">skontaktować się z rodzicami lub wezwać pogotowie, </w:t>
      </w:r>
    </w:p>
    <w:p w:rsidR="001871BA" w:rsidRDefault="001871BA" w:rsidP="006A6949">
      <w:pPr>
        <w:pStyle w:val="Akapitzlist"/>
        <w:numPr>
          <w:ilvl w:val="0"/>
          <w:numId w:val="8"/>
        </w:numPr>
        <w:jc w:val="both"/>
      </w:pPr>
      <w:r>
        <w:t xml:space="preserve">w razie stwierdzenia hiperglikemii dziecko nie powinno jeść, dopóki poziom glikemii nie obniży się.  </w:t>
      </w:r>
    </w:p>
    <w:p w:rsidR="001871BA" w:rsidRPr="00BF4E23" w:rsidRDefault="001871BA" w:rsidP="006A6949">
      <w:pPr>
        <w:jc w:val="both"/>
        <w:rPr>
          <w:b/>
        </w:rPr>
      </w:pPr>
      <w:r w:rsidRPr="00BF4E23">
        <w:rPr>
          <w:b/>
        </w:rPr>
        <w:t xml:space="preserve">PADACZKA </w:t>
      </w:r>
    </w:p>
    <w:p w:rsidR="001871BA" w:rsidRDefault="001871BA" w:rsidP="006A6949">
      <w:pPr>
        <w:jc w:val="both"/>
      </w:pPr>
      <w:r>
        <w:t xml:space="preserve">Padaczką określamy skłonność do występowania nawracających, nie prowokowanych napadów. Napadem padaczkowym potocznie nazywamy napadowe występujące zaburzenia w funkcjonowaniu mózgu objawiające się widocznymi zaburzeniami, zwykle ruchowymi. Niekiedy jedynym widocznym objawem napadu są kilkusekundowe zaburzenia świadomości. </w:t>
      </w:r>
    </w:p>
    <w:p w:rsidR="001871BA" w:rsidRDefault="001871BA" w:rsidP="006A6949">
      <w:pPr>
        <w:jc w:val="both"/>
      </w:pPr>
      <w:r>
        <w:t xml:space="preserve">Leczenie padaczki jest procesem przewlekłym, wymaga systematycznego, codziennego przyjmowania leków. </w:t>
      </w:r>
    </w:p>
    <w:p w:rsidR="001871BA" w:rsidRDefault="00BF4E23" w:rsidP="006A6949">
      <w:pPr>
        <w:jc w:val="both"/>
      </w:pPr>
      <w:r>
        <w:t xml:space="preserve">W razie wystąpienia napadu należy:  </w:t>
      </w:r>
    </w:p>
    <w:p w:rsidR="001871BA" w:rsidRDefault="001871BA" w:rsidP="006A6949">
      <w:pPr>
        <w:pStyle w:val="Akapitzlist"/>
        <w:numPr>
          <w:ilvl w:val="0"/>
          <w:numId w:val="9"/>
        </w:numPr>
        <w:jc w:val="both"/>
      </w:pPr>
      <w:r>
        <w:t xml:space="preserve">przede wszystkim zachować spokój; </w:t>
      </w:r>
    </w:p>
    <w:p w:rsidR="001871BA" w:rsidRDefault="001871BA" w:rsidP="006A6949">
      <w:pPr>
        <w:pStyle w:val="Akapitzlist"/>
        <w:numPr>
          <w:ilvl w:val="0"/>
          <w:numId w:val="9"/>
        </w:numPr>
        <w:jc w:val="both"/>
      </w:pPr>
      <w:r>
        <w:t xml:space="preserve">ułożyć dziecko w bezpiecznym miejscu w pozycji bezpiecznej, na boku; </w:t>
      </w:r>
    </w:p>
    <w:p w:rsidR="001871BA" w:rsidRDefault="001871BA" w:rsidP="006A6949">
      <w:pPr>
        <w:pStyle w:val="Akapitzlist"/>
        <w:numPr>
          <w:ilvl w:val="0"/>
          <w:numId w:val="9"/>
        </w:numPr>
        <w:jc w:val="both"/>
      </w:pPr>
      <w:r>
        <w:t xml:space="preserve">zabezpieczyć dziecko przed możliwością urazu w czasie napadu - zdjąć okulary, usunąć z ust ciała obce, podłożyć coś miękkiego pod głowę; </w:t>
      </w:r>
    </w:p>
    <w:p w:rsidR="001871BA" w:rsidRDefault="001871BA" w:rsidP="006A6949">
      <w:pPr>
        <w:pStyle w:val="Akapitzlist"/>
        <w:numPr>
          <w:ilvl w:val="0"/>
          <w:numId w:val="9"/>
        </w:numPr>
        <w:jc w:val="both"/>
      </w:pPr>
      <w:r>
        <w:t xml:space="preserve">asekurować w czasie napadu i pozostać z dzieckiem do odzyskania pełnej świadomości.  </w:t>
      </w:r>
    </w:p>
    <w:p w:rsidR="001871BA" w:rsidRDefault="00BF4E23" w:rsidP="006A6949">
      <w:pPr>
        <w:jc w:val="both"/>
      </w:pPr>
      <w:r>
        <w:t xml:space="preserve">Nie wolno:  </w:t>
      </w:r>
    </w:p>
    <w:p w:rsidR="001871BA" w:rsidRDefault="001871BA" w:rsidP="006A6949">
      <w:pPr>
        <w:pStyle w:val="Akapitzlist"/>
        <w:numPr>
          <w:ilvl w:val="0"/>
          <w:numId w:val="10"/>
        </w:numPr>
        <w:jc w:val="both"/>
      </w:pPr>
      <w:r>
        <w:t xml:space="preserve">podnosić dziecka; </w:t>
      </w:r>
    </w:p>
    <w:p w:rsidR="001871BA" w:rsidRDefault="001871BA" w:rsidP="006A6949">
      <w:pPr>
        <w:pStyle w:val="Akapitzlist"/>
        <w:numPr>
          <w:ilvl w:val="0"/>
          <w:numId w:val="10"/>
        </w:numPr>
        <w:jc w:val="both"/>
      </w:pPr>
      <w:r>
        <w:t xml:space="preserve">krępować jego ruchów; </w:t>
      </w:r>
    </w:p>
    <w:p w:rsidR="001871BA" w:rsidRDefault="001871BA" w:rsidP="006A6949">
      <w:pPr>
        <w:pStyle w:val="Akapitzlist"/>
        <w:numPr>
          <w:ilvl w:val="0"/>
          <w:numId w:val="10"/>
        </w:numPr>
        <w:jc w:val="both"/>
      </w:pPr>
      <w:r>
        <w:t xml:space="preserve">wkładać czegokolwiek między zęby lub do ust.  </w:t>
      </w:r>
    </w:p>
    <w:p w:rsidR="00BF4E23" w:rsidRDefault="001871BA" w:rsidP="006A6949">
      <w:pPr>
        <w:jc w:val="both"/>
      </w:pPr>
      <w:r>
        <w:t xml:space="preserve">Pomoc lekarska jest potrzebna, jeżeli był to pierwszy napad w życiu lub napad trwał dłużej niż 10 minut albo jeśli po napadzie wystąpiła długo trwająca gorączka, sugerująca zapalenie opon mózgowo - rdzeniowych. </w:t>
      </w:r>
    </w:p>
    <w:p w:rsidR="001871BA" w:rsidRDefault="001871BA" w:rsidP="006A6949">
      <w:pPr>
        <w:jc w:val="both"/>
      </w:pPr>
      <w:r>
        <w:t>Gdy zdarzą się napady, dziecko powinno mieć zapewnioną</w:t>
      </w:r>
      <w:r w:rsidR="00BF4E23">
        <w:t xml:space="preserve"> przez rodziców/opiekunów opiekę w </w:t>
      </w:r>
      <w:r>
        <w:t xml:space="preserve">drodze do i ze szkoły.  </w:t>
      </w:r>
    </w:p>
    <w:p w:rsidR="001871BA" w:rsidRPr="0046708F" w:rsidRDefault="001871BA" w:rsidP="001871BA">
      <w:pPr>
        <w:rPr>
          <w:b/>
        </w:rPr>
      </w:pPr>
      <w:r w:rsidRPr="0046708F">
        <w:rPr>
          <w:b/>
        </w:rPr>
        <w:t xml:space="preserve">PODAWANIE UCZNIOM LEKÓW NA TERENIE SZKOŁY </w:t>
      </w:r>
    </w:p>
    <w:p w:rsidR="0046708F" w:rsidRDefault="001871BA" w:rsidP="0046708F">
      <w:pPr>
        <w:pStyle w:val="Akapitzlist"/>
        <w:numPr>
          <w:ilvl w:val="0"/>
          <w:numId w:val="11"/>
        </w:numPr>
      </w:pPr>
      <w:r>
        <w:lastRenderedPageBreak/>
        <w:t xml:space="preserve">Nauczyciel nie jest zobowiązany do udzielania świadczeń zdrowotnych. </w:t>
      </w:r>
    </w:p>
    <w:p w:rsidR="001871BA" w:rsidRDefault="0046708F" w:rsidP="00513177">
      <w:pPr>
        <w:pStyle w:val="Akapitzlist"/>
        <w:numPr>
          <w:ilvl w:val="0"/>
          <w:numId w:val="11"/>
        </w:numPr>
      </w:pPr>
      <w:r w:rsidRPr="0046708F">
        <w:rPr>
          <w:b/>
        </w:rPr>
        <w:t xml:space="preserve">Podawanie leków podczas pobytu ucznia w szkole przez pracowników szkoły może odbywać się wyłącznie za ich pisemną zgodą oraz na podstawie upoważnienia przez rodzica. </w:t>
      </w:r>
      <w:r w:rsidR="001871BA">
        <w:t xml:space="preserve">Rodzice/opiekunowie prawni/ zobowiązani są do dostarczenia zaświadczenia lekarskiego, które określa nazwę leku, dawkę, częstotliwość podawania i okres leczenia.  </w:t>
      </w:r>
    </w:p>
    <w:p w:rsidR="006A6949" w:rsidRDefault="006A6949" w:rsidP="006A6949">
      <w:r>
        <w:t>Wszystkich nauczycieli i pracowników obowiązują zasady udzielania pierwszej pomocy w nagłych przypadkach.</w:t>
      </w:r>
    </w:p>
    <w:sectPr w:rsidR="006A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A8D"/>
    <w:multiLevelType w:val="multilevel"/>
    <w:tmpl w:val="99B432B2"/>
    <w:styleLink w:val="dokumenty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DA07EF"/>
    <w:multiLevelType w:val="hybridMultilevel"/>
    <w:tmpl w:val="28C0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B64"/>
    <w:multiLevelType w:val="hybridMultilevel"/>
    <w:tmpl w:val="406A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6B0F"/>
    <w:multiLevelType w:val="hybridMultilevel"/>
    <w:tmpl w:val="FE8E2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4DEA"/>
    <w:multiLevelType w:val="hybridMultilevel"/>
    <w:tmpl w:val="99AA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16C7"/>
    <w:multiLevelType w:val="hybridMultilevel"/>
    <w:tmpl w:val="FDC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337AB"/>
    <w:multiLevelType w:val="hybridMultilevel"/>
    <w:tmpl w:val="DA08F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0732"/>
    <w:multiLevelType w:val="hybridMultilevel"/>
    <w:tmpl w:val="5D8C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7BC2"/>
    <w:multiLevelType w:val="hybridMultilevel"/>
    <w:tmpl w:val="34F8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170E"/>
    <w:multiLevelType w:val="hybridMultilevel"/>
    <w:tmpl w:val="570494CA"/>
    <w:lvl w:ilvl="0" w:tplc="105AB10A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7362CD"/>
    <w:multiLevelType w:val="hybridMultilevel"/>
    <w:tmpl w:val="59AEF2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580F0C"/>
    <w:multiLevelType w:val="hybridMultilevel"/>
    <w:tmpl w:val="05D64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4AF4"/>
    <w:multiLevelType w:val="hybridMultilevel"/>
    <w:tmpl w:val="7160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C3"/>
    <w:rsid w:val="000118E3"/>
    <w:rsid w:val="001871BA"/>
    <w:rsid w:val="001C5ED4"/>
    <w:rsid w:val="001E05CB"/>
    <w:rsid w:val="0046708F"/>
    <w:rsid w:val="006A6949"/>
    <w:rsid w:val="006C2FCE"/>
    <w:rsid w:val="00A174C3"/>
    <w:rsid w:val="00B84CFE"/>
    <w:rsid w:val="00B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F760"/>
  <w15:chartTrackingRefBased/>
  <w15:docId w15:val="{7771520D-92CF-490B-8B7F-BFA4F73E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7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kumenty">
    <w:name w:val="dokumenty"/>
    <w:uiPriority w:val="99"/>
    <w:rsid w:val="00B84CFE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17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8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2024-04-22T07:54:00Z</dcterms:created>
  <dcterms:modified xsi:type="dcterms:W3CDTF">2024-04-22T11:11:00Z</dcterms:modified>
</cp:coreProperties>
</file>