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C5" w:rsidRPr="00D370C5" w:rsidRDefault="00D370C5" w:rsidP="00D370C5">
      <w:pPr>
        <w:spacing w:line="360" w:lineRule="auto"/>
        <w:jc w:val="center"/>
        <w:rPr>
          <w:rFonts w:ascii="Arial" w:hAnsi="Arial" w:cs="Arial"/>
          <w:lang w:val="pl-PL"/>
        </w:rPr>
      </w:pPr>
      <w:r w:rsidRPr="00D370C5">
        <w:rPr>
          <w:rFonts w:ascii="Arial" w:hAnsi="Arial" w:cs="Arial"/>
          <w:b/>
          <w:lang w:val="pl-PL"/>
        </w:rPr>
        <w:t xml:space="preserve">WYMAGANIA EDUKACYJNE NIEZBĘDNE DO OTRZYMANIA POSZCZEGÓLNYCH ŚRÓDROCZNYCH I ROCZNYCH </w:t>
      </w:r>
      <w:r w:rsidRPr="00D370C5">
        <w:rPr>
          <w:rFonts w:ascii="Arial" w:hAnsi="Arial" w:cs="Arial"/>
          <w:b/>
          <w:lang w:val="pl-PL"/>
        </w:rPr>
        <w:br/>
        <w:t xml:space="preserve">OCEN KLASYFIKACYJNYCH W KLASIE VII Z </w:t>
      </w:r>
      <w:r>
        <w:rPr>
          <w:rFonts w:ascii="Arial" w:hAnsi="Arial" w:cs="Arial"/>
          <w:b/>
          <w:lang w:val="pl-PL"/>
        </w:rPr>
        <w:t>FIZYKI</w:t>
      </w:r>
    </w:p>
    <w:p w:rsidR="00D370C5" w:rsidRPr="00D370C5" w:rsidRDefault="00D370C5" w:rsidP="00D370C5">
      <w:pPr>
        <w:rPr>
          <w:b/>
          <w:bCs/>
          <w:lang w:val="pl-PL"/>
        </w:rPr>
      </w:pPr>
    </w:p>
    <w:p w:rsidR="005D1FD2" w:rsidRPr="00F560D8" w:rsidRDefault="005D1FD2" w:rsidP="005D1FD2">
      <w:pPr>
        <w:pStyle w:val="Bezodstpw"/>
        <w:spacing w:line="276" w:lineRule="auto"/>
        <w:jc w:val="center"/>
        <w:rPr>
          <w:rFonts w:ascii="Arial" w:hAnsi="Arial" w:cs="Arial"/>
          <w:sz w:val="20"/>
        </w:rPr>
      </w:pPr>
      <w:r w:rsidRPr="00F560D8">
        <w:rPr>
          <w:rFonts w:ascii="Arial" w:hAnsi="Arial" w:cs="Arial"/>
          <w:sz w:val="20"/>
        </w:rPr>
        <w:t xml:space="preserve">* Na oceny śródroczne przewidziane jest opanowanie materiału z zakresu: </w:t>
      </w:r>
      <w:r>
        <w:rPr>
          <w:rFonts w:ascii="Arial" w:hAnsi="Arial" w:cs="Arial"/>
          <w:sz w:val="20"/>
        </w:rPr>
        <w:t>P</w:t>
      </w:r>
      <w:r w:rsidR="003D3B19">
        <w:rPr>
          <w:rFonts w:ascii="Arial" w:hAnsi="Arial" w:cs="Arial"/>
          <w:sz w:val="20"/>
        </w:rPr>
        <w:t>ierwsze spotkanie z fizyką</w:t>
      </w:r>
      <w:r w:rsidRPr="00F560D8">
        <w:rPr>
          <w:rFonts w:ascii="Arial" w:hAnsi="Arial" w:cs="Arial"/>
          <w:sz w:val="20"/>
        </w:rPr>
        <w:t xml:space="preserve">, </w:t>
      </w:r>
      <w:r w:rsidR="003D3B19">
        <w:rPr>
          <w:rFonts w:ascii="Arial" w:hAnsi="Arial" w:cs="Arial"/>
          <w:sz w:val="20"/>
        </w:rPr>
        <w:t>Właściwości i budowa materii</w:t>
      </w:r>
      <w:r w:rsidRPr="00F560D8">
        <w:rPr>
          <w:rFonts w:ascii="Arial" w:hAnsi="Arial" w:cs="Arial"/>
          <w:sz w:val="20"/>
        </w:rPr>
        <w:t xml:space="preserve">, </w:t>
      </w:r>
      <w:r w:rsidR="003D3B19">
        <w:rPr>
          <w:rFonts w:ascii="Arial" w:hAnsi="Arial" w:cs="Arial"/>
          <w:sz w:val="20"/>
        </w:rPr>
        <w:t xml:space="preserve">Hydrostatyka i aerostatyka, Kinematyka, Dynamika, </w:t>
      </w:r>
      <w:r>
        <w:rPr>
          <w:rFonts w:ascii="Arial" w:hAnsi="Arial" w:cs="Arial"/>
          <w:sz w:val="20"/>
        </w:rPr>
        <w:t>(dział 1, 2, 3,</w:t>
      </w:r>
      <w:r w:rsidR="001903B6">
        <w:rPr>
          <w:rFonts w:ascii="Arial" w:hAnsi="Arial" w:cs="Arial"/>
          <w:sz w:val="20"/>
        </w:rPr>
        <w:t xml:space="preserve"> 4, 5</w:t>
      </w:r>
      <w:r w:rsidRPr="00F560D8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 xml:space="preserve">dodatkowo </w:t>
      </w:r>
      <w:r w:rsidRPr="00F560D8">
        <w:rPr>
          <w:rFonts w:ascii="Arial" w:hAnsi="Arial" w:cs="Arial"/>
          <w:sz w:val="20"/>
        </w:rPr>
        <w:t xml:space="preserve">na ocenę roczną przewidziane jest opanowanie materiału z zakresu: </w:t>
      </w:r>
      <w:r w:rsidR="00072B7D">
        <w:rPr>
          <w:rFonts w:ascii="Arial" w:hAnsi="Arial" w:cs="Arial"/>
          <w:sz w:val="20"/>
        </w:rPr>
        <w:t>Praca, moc, energia</w:t>
      </w:r>
      <w:r w:rsidR="00072B7D" w:rsidRPr="00F560D8">
        <w:rPr>
          <w:rFonts w:ascii="Arial" w:hAnsi="Arial" w:cs="Arial"/>
          <w:sz w:val="20"/>
        </w:rPr>
        <w:t xml:space="preserve">, </w:t>
      </w:r>
      <w:r w:rsidR="00072B7D">
        <w:rPr>
          <w:rFonts w:ascii="Arial" w:hAnsi="Arial" w:cs="Arial"/>
          <w:sz w:val="20"/>
        </w:rPr>
        <w:t>Termodynamika</w:t>
      </w:r>
      <w:r w:rsidR="00072B7D" w:rsidRPr="00F560D8">
        <w:rPr>
          <w:rFonts w:ascii="Arial" w:hAnsi="Arial" w:cs="Arial"/>
          <w:sz w:val="20"/>
        </w:rPr>
        <w:t xml:space="preserve"> </w:t>
      </w:r>
      <w:r w:rsidRPr="00F560D8">
        <w:rPr>
          <w:rFonts w:ascii="Arial" w:hAnsi="Arial" w:cs="Arial"/>
          <w:sz w:val="20"/>
        </w:rPr>
        <w:t>(dział</w:t>
      </w:r>
      <w:r>
        <w:rPr>
          <w:rFonts w:ascii="Arial" w:hAnsi="Arial" w:cs="Arial"/>
          <w:sz w:val="20"/>
        </w:rPr>
        <w:t xml:space="preserve"> 6, 7</w:t>
      </w:r>
      <w:r w:rsidRPr="00F560D8">
        <w:rPr>
          <w:rFonts w:ascii="Arial" w:hAnsi="Arial" w:cs="Arial"/>
          <w:sz w:val="20"/>
        </w:rPr>
        <w:t>)</w:t>
      </w:r>
      <w:r w:rsidR="00AF50ED">
        <w:rPr>
          <w:rFonts w:ascii="Arial" w:hAnsi="Arial" w:cs="Arial"/>
          <w:sz w:val="20"/>
        </w:rPr>
        <w:t>.</w:t>
      </w:r>
    </w:p>
    <w:p w:rsidR="00CB31C2" w:rsidRPr="00D370C5" w:rsidRDefault="00CB31C2">
      <w:pPr>
        <w:rPr>
          <w:lang w:val="pl-PL"/>
        </w:rPr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C4119F" w:rsidRPr="00A16E51" w:rsidTr="00072B7D">
        <w:trPr>
          <w:trHeight w:val="60"/>
          <w:tblHeader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9F" w:rsidRPr="00A16E51" w:rsidRDefault="00C4119F" w:rsidP="00072B7D">
            <w:pPr>
              <w:pStyle w:val="tabelaglowatabela"/>
              <w:rPr>
                <w:rFonts w:ascii="Arial" w:hAnsi="Arial" w:cs="Arial"/>
                <w:color w:val="auto"/>
              </w:rPr>
            </w:pPr>
            <w:r w:rsidRPr="00A16E51">
              <w:rPr>
                <w:rFonts w:ascii="Arial" w:hAnsi="Arial" w:cs="Arial"/>
                <w:color w:val="auto"/>
                <w:sz w:val="18"/>
                <w:szCs w:val="16"/>
              </w:rPr>
              <w:t>Wymagania na poszczególne oceny</w:t>
            </w:r>
          </w:p>
        </w:tc>
      </w:tr>
      <w:tr w:rsidR="00D370C5" w:rsidRPr="00A16E51" w:rsidTr="00891819">
        <w:trPr>
          <w:trHeight w:val="60"/>
          <w:tblHeader/>
          <w:jc w:val="center"/>
        </w:trPr>
        <w:tc>
          <w:tcPr>
            <w:tcW w:w="3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B63" w:rsidRPr="00A16E51" w:rsidRDefault="007E6B63" w:rsidP="007E6B63">
            <w:pPr>
              <w:ind w:left="50" w:hanging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16E51">
              <w:rPr>
                <w:rFonts w:ascii="Arial" w:hAnsi="Arial" w:cs="Arial"/>
                <w:b/>
                <w:bCs/>
                <w:sz w:val="16"/>
                <w:szCs w:val="16"/>
              </w:rPr>
              <w:t>konieczne</w:t>
            </w:r>
            <w:proofErr w:type="spellEnd"/>
          </w:p>
          <w:p w:rsidR="00D370C5" w:rsidRPr="00A16E51" w:rsidRDefault="007E6B63" w:rsidP="007E6B63">
            <w:pPr>
              <w:pStyle w:val="tabelaglowatabela"/>
              <w:rPr>
                <w:rFonts w:ascii="Arial" w:hAnsi="Arial" w:cs="Arial"/>
                <w:color w:val="auto"/>
              </w:rPr>
            </w:pPr>
            <w:r w:rsidRPr="00A16E51">
              <w:rPr>
                <w:rFonts w:ascii="Arial" w:hAnsi="Arial" w:cs="Arial"/>
                <w:color w:val="auto"/>
                <w:sz w:val="16"/>
                <w:szCs w:val="16"/>
              </w:rPr>
              <w:t>(ocena dopuszczająca). Uczeń:</w:t>
            </w:r>
          </w:p>
        </w:tc>
        <w:tc>
          <w:tcPr>
            <w:tcW w:w="3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B63" w:rsidRPr="00A16E51" w:rsidRDefault="007E6B63" w:rsidP="007E6B63">
            <w:pPr>
              <w:ind w:left="15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16E51">
              <w:rPr>
                <w:rFonts w:ascii="Arial" w:hAnsi="Arial" w:cs="Arial"/>
                <w:b/>
                <w:bCs/>
                <w:sz w:val="16"/>
                <w:szCs w:val="16"/>
              </w:rPr>
              <w:t>podstawowe</w:t>
            </w:r>
            <w:proofErr w:type="spellEnd"/>
          </w:p>
          <w:p w:rsidR="00D370C5" w:rsidRPr="00A16E51" w:rsidRDefault="007E6B63" w:rsidP="007E6B63">
            <w:pPr>
              <w:pStyle w:val="tabelaglowatabela"/>
              <w:rPr>
                <w:rFonts w:ascii="Arial" w:hAnsi="Arial" w:cs="Arial"/>
                <w:color w:val="auto"/>
              </w:rPr>
            </w:pPr>
            <w:r w:rsidRPr="00A16E51">
              <w:rPr>
                <w:rFonts w:ascii="Arial" w:hAnsi="Arial" w:cs="Arial"/>
                <w:color w:val="auto"/>
                <w:sz w:val="16"/>
                <w:szCs w:val="16"/>
              </w:rPr>
              <w:t>(ocena dostateczna). Uczeń:</w:t>
            </w:r>
          </w:p>
        </w:tc>
        <w:tc>
          <w:tcPr>
            <w:tcW w:w="3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7CB" w:rsidRPr="00A16E51" w:rsidRDefault="00A707CB" w:rsidP="00A707CB">
            <w:pPr>
              <w:ind w:left="-63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16E5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rozszerzające</w:t>
            </w:r>
          </w:p>
          <w:p w:rsidR="00D370C5" w:rsidRPr="00A16E51" w:rsidRDefault="00A707CB" w:rsidP="00A707CB">
            <w:pPr>
              <w:pStyle w:val="tabelaglowatabela"/>
              <w:rPr>
                <w:rFonts w:ascii="Arial" w:hAnsi="Arial" w:cs="Arial"/>
                <w:color w:val="auto"/>
              </w:rPr>
            </w:pPr>
            <w:r w:rsidRPr="00A16E51">
              <w:rPr>
                <w:rFonts w:ascii="Arial" w:hAnsi="Arial" w:cs="Arial"/>
                <w:color w:val="auto"/>
                <w:sz w:val="16"/>
                <w:szCs w:val="16"/>
              </w:rPr>
              <w:t>(ocena dobra). Uczeń:</w:t>
            </w:r>
          </w:p>
        </w:tc>
        <w:tc>
          <w:tcPr>
            <w:tcW w:w="32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7CB" w:rsidRPr="00A16E51" w:rsidRDefault="00A707CB" w:rsidP="00A707CB">
            <w:pPr>
              <w:ind w:left="72" w:right="-14" w:hanging="7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16E5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dopełniające</w:t>
            </w:r>
          </w:p>
          <w:p w:rsidR="00D370C5" w:rsidRPr="00A16E51" w:rsidRDefault="00A707CB" w:rsidP="00A707CB">
            <w:pPr>
              <w:pStyle w:val="tabelaglowatabela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6E51">
              <w:rPr>
                <w:rFonts w:ascii="Arial" w:hAnsi="Arial" w:cs="Arial"/>
                <w:color w:val="auto"/>
                <w:sz w:val="16"/>
                <w:szCs w:val="16"/>
              </w:rPr>
              <w:t>(ocena bardzo dobra). Uczeń</w:t>
            </w:r>
          </w:p>
          <w:p w:rsidR="00A707CB" w:rsidRPr="00A16E51" w:rsidRDefault="00A707CB" w:rsidP="00A707CB">
            <w:pPr>
              <w:ind w:left="72" w:right="-14" w:hanging="7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16E5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wykraczające</w:t>
            </w:r>
          </w:p>
          <w:p w:rsidR="00A707CB" w:rsidRPr="00A16E51" w:rsidRDefault="00A707CB" w:rsidP="00A707CB">
            <w:pPr>
              <w:pStyle w:val="tabelaglowatabela"/>
              <w:rPr>
                <w:rFonts w:ascii="Arial" w:hAnsi="Arial" w:cs="Arial"/>
                <w:color w:val="auto"/>
              </w:rPr>
            </w:pPr>
            <w:r w:rsidRPr="00A16E51">
              <w:rPr>
                <w:rFonts w:ascii="Arial" w:hAnsi="Arial" w:cs="Arial"/>
                <w:color w:val="auto"/>
                <w:sz w:val="16"/>
                <w:szCs w:val="16"/>
              </w:rPr>
              <w:t>(ocena celująca). Uczeń:</w:t>
            </w:r>
          </w:p>
        </w:tc>
      </w:tr>
      <w:tr w:rsidR="00D370C5" w:rsidRPr="00DE4C7C" w:rsidTr="00891819">
        <w:trPr>
          <w:trHeight w:val="113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D370C5" w:rsidRPr="00A16E51" w:rsidRDefault="00D370C5" w:rsidP="00072B7D">
            <w:pPr>
              <w:pStyle w:val="tabelatresctabela"/>
              <w:jc w:val="center"/>
              <w:rPr>
                <w:rFonts w:ascii="Arial" w:hAnsi="Arial" w:cs="Arial"/>
                <w:b/>
              </w:rPr>
            </w:pPr>
            <w:r w:rsidRPr="00A16E51">
              <w:rPr>
                <w:rFonts w:ascii="Arial" w:hAnsi="Arial" w:cs="Arial"/>
                <w:b/>
              </w:rPr>
              <w:t>I. PIERWSZE SPOTKANIE Z FIZYKĄ</w:t>
            </w:r>
          </w:p>
        </w:tc>
      </w:tr>
      <w:tr w:rsidR="00D370C5" w:rsidRPr="00DE4C7C" w:rsidTr="00072B7D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określa, czym zajmuje się fizyka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wymienia podstawowe metody badań stosowane w fizyce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rozróżnia pojęcia: ciało fizyczne i substancja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oraz podaje odpowiednie przykłady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przelicza jednostki czasu (sekunda, minuta, godzina)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wybiera właściwe przyrządy pomiarowe (np. do pomiaru długości, czasu)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oblicza wartość średnią wyników pomiaru (np. długości, czasu)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wyodrębnia z tekstów, tabel i rysunków informacje kluczowe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przestrzega zasad bezpieczeństwa podczas wykonywania obserwacji, pomiarów i doświadczeń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wymienia i rozróżnia rodzaje oddziaływań (elektrostatyczne, grawitacyjne, magnetyczne, </w:t>
            </w:r>
            <w:r w:rsidRPr="00A16E51">
              <w:rPr>
                <w:rFonts w:ascii="Arial" w:hAnsi="Arial" w:cs="Arial"/>
              </w:rPr>
              <w:lastRenderedPageBreak/>
              <w:t xml:space="preserve">mechaniczne) oraz podaje przykłady oddziaływań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podaje przykłady skutków oddziaływań w życiu codziennym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siły jako miarą oddziaływań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wykonuje doświadczenie (badanie rozciągania gumki lub sprężyny), korzystając z jego opisu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jednostką siły; wskazuje siłomierz jako przyrząd służący do pomiaru siły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odróżnia wielkości skalarne (liczbowe) od wektorowych i podaje odpowiednie przykłady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rozpoznaje i nazywa siłę ciężkości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rozpoznaje i nazywa siły ciężkości i sprężystości</w:t>
            </w:r>
          </w:p>
          <w:p w:rsidR="00D370C5" w:rsidRPr="00A16E51" w:rsidRDefault="005373CA" w:rsidP="005373CA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rozróżnia</w:t>
            </w:r>
            <w:r w:rsidR="00D370C5" w:rsidRPr="00A16E51">
              <w:rPr>
                <w:rFonts w:ascii="Arial" w:hAnsi="Arial" w:cs="Arial"/>
              </w:rPr>
              <w:t xml:space="preserve"> siłę wypadkową i siłę równoważącą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podaje przykłady powiązań fizyki z życiem codziennym, techniką, medycyną oraz innymi dziedzinami wiedzy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rozróżnia pojęcia: obserwacja, pomiar, doświadczenie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suppressAutoHyphens/>
              <w:ind w:right="113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rozróżnia pojęcia: obserwacja, pomiar, doświadczenie</w:t>
            </w:r>
          </w:p>
          <w:p w:rsidR="00D370C5" w:rsidRPr="00A16E51" w:rsidRDefault="00D370C5" w:rsidP="005373CA">
            <w:pPr>
              <w:pStyle w:val="tabelapolpauz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wyjaśnia, co to są wielkości fizyczne i na czym polegają pomiary wielkości fizycznych; rozróżnia pojęcia wielkość fizyczna i jednostka danej wielkości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charakteryzuje układ jednostek SI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przelicza wielokrotności i </w:t>
            </w:r>
            <w:proofErr w:type="spellStart"/>
            <w:r w:rsidRPr="00A16E51">
              <w:rPr>
                <w:rFonts w:ascii="Arial" w:hAnsi="Arial" w:cs="Arial"/>
              </w:rPr>
              <w:t>podwielokrotności</w:t>
            </w:r>
            <w:proofErr w:type="spellEnd"/>
            <w:r w:rsidRPr="00A16E51">
              <w:rPr>
                <w:rFonts w:ascii="Arial" w:hAnsi="Arial" w:cs="Arial"/>
              </w:rPr>
              <w:t xml:space="preserve"> (mikro-, mili-, centy-, </w:t>
            </w:r>
            <w:proofErr w:type="spellStart"/>
            <w:r w:rsidRPr="00A16E51">
              <w:rPr>
                <w:rFonts w:ascii="Arial" w:hAnsi="Arial" w:cs="Arial"/>
              </w:rPr>
              <w:t>hekto</w:t>
            </w:r>
            <w:proofErr w:type="spellEnd"/>
            <w:r w:rsidRPr="00A16E51">
              <w:rPr>
                <w:rFonts w:ascii="Arial" w:hAnsi="Arial" w:cs="Arial"/>
              </w:rPr>
              <w:t>-, kilo-, mega-)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przeprowadza wybrane pomiary i doświadczenia, korzystając z ich opisów (np. pomiar długości ołówka, czasu staczania się ciała po pochylni)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wyjaśnia, w jakim celu powtarza się pomiar kilka razy, a następnie z uzyskanych wyników oblicza średnią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wyjaśnia, co to są cyfry znaczące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zaokrągla wartości wielkości fizycznych do podanej liczby cyfr znaczących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wykazuje na przykładach, że oddziaływania są wzajemne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wymienia i rozróżnia skutki oddziaływań (statyczne i dynamiczne)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odróżnia oddziaływania bezpośrednie i na odległość, podaje odpowiednie przykłady tych oddziaływań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stosuje </w:t>
            </w:r>
            <w:r w:rsidR="005373CA" w:rsidRPr="00A16E51">
              <w:rPr>
                <w:rFonts w:ascii="Arial" w:hAnsi="Arial" w:cs="Arial"/>
              </w:rPr>
              <w:t>pojęcie</w:t>
            </w:r>
            <w:r w:rsidRPr="00A16E51">
              <w:rPr>
                <w:rFonts w:ascii="Arial" w:hAnsi="Arial" w:cs="Arial"/>
              </w:rPr>
              <w:t xml:space="preserve"> siły jako działania skierowanego (wektor); wskazuje wartość, kierunek i zwrot wektora siły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przedstawia siłę graficznie (rysuje wektor siły)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doświadczalnie wyznacza wartość siły za pomocą siłomierza albo wagi analogowej lub cyfrowej (mierzy wartość siły za pomocą siłomierza)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zapisuje wynik pomiaru siły wraz z jej jednostką oraz z uwzględnieniem informacji o niepewności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 i rysuje siłę wypadkową dla dwóch sił o jednakowych kierunkach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opisuje i rysuje siły, które się równoważą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określa cechy siły wypadkowej dwóch sił działających wzdłuż tej samej prostej i siły równoważącej inną siłę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podaje przykłady sił wypadkowych i równoważących się z życia codziennego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przeprowadza doświadczenia: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różnego rodzaju oddziaływań,</w:t>
            </w:r>
          </w:p>
          <w:p w:rsidR="00D370C5" w:rsidRPr="00A16E51" w:rsidRDefault="00D370C5" w:rsidP="005373CA">
            <w:pPr>
              <w:pStyle w:val="tabelapunktytabela"/>
              <w:numPr>
                <w:ilvl w:val="1"/>
                <w:numId w:val="7"/>
              </w:numPr>
              <w:suppressAutoHyphens/>
              <w:ind w:right="113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cech sił, wyznaczanie średniej siły,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wyznaczanie siły wypadkowej i siły równoważącej za pomocą siłomierza, korzystając z opisów doświadczeń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przebieg przeprowadzonego doświadczenia (wyróżnia kluczowe kroki i sposób postępowania, wskazuje rolę użytych przyrządów, ilustruje wyniki)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wyodrębnia z tekstów i rysunków informacje kluczowe dla opisywanego problemu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6"/>
              </w:numPr>
              <w:suppressAutoHyphens/>
              <w:ind w:right="113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proste zadania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Pierwsze spotkanie z fizyką</w:t>
            </w:r>
          </w:p>
          <w:p w:rsidR="00D370C5" w:rsidRPr="00A16E51" w:rsidRDefault="00D370C5" w:rsidP="005373CA">
            <w:pPr>
              <w:pStyle w:val="tabelapolpauzytabel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wyznaczanie siły wypadkowej i siły równoważącej za pomocą siłomierza, korzystając z opisów doświadczeń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przebieg przeprowadzonego doświadczenia (wyróżnia kluczowe kroki i sposób postępowania, wskazuje rolę użytych przyrządów, ilustruje wyniki)</w:t>
            </w:r>
          </w:p>
          <w:p w:rsidR="00D370C5" w:rsidRPr="00A16E51" w:rsidRDefault="00D370C5" w:rsidP="005373CA">
            <w:pPr>
              <w:pStyle w:val="tabeladzialtabela"/>
              <w:numPr>
                <w:ilvl w:val="0"/>
                <w:numId w:val="9"/>
              </w:numPr>
              <w:ind w:right="-5"/>
              <w:jc w:val="left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wyodrębnia z tekstów i rysunków </w:t>
            </w:r>
            <w:r w:rsidR="005373CA" w:rsidRPr="00A16E51">
              <w:rPr>
                <w:rFonts w:ascii="Arial" w:hAnsi="Arial" w:cs="Arial"/>
              </w:rPr>
              <w:t>informacje kluczowe</w:t>
            </w:r>
            <w:r w:rsidRPr="00A16E51">
              <w:rPr>
                <w:rFonts w:ascii="Arial" w:hAnsi="Arial" w:cs="Arial"/>
              </w:rPr>
              <w:t xml:space="preserve"> dla opisywanego </w:t>
            </w:r>
            <w:r w:rsidRPr="00A16E51">
              <w:rPr>
                <w:rFonts w:ascii="Arial" w:hAnsi="Arial" w:cs="Arial"/>
              </w:rPr>
              <w:lastRenderedPageBreak/>
              <w:t>problemu</w:t>
            </w:r>
          </w:p>
          <w:p w:rsidR="00D370C5" w:rsidRPr="00A16E51" w:rsidRDefault="00D370C5" w:rsidP="00693F2C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proste zadania dotyczące treści 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7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podaje przykłady wielkości fizycznych wraz z ich jednostkami w układzie SI; zapisuje podstawowe wielkości fizyczne (posługując się odpowiednimi symbolami) wraz z jednostkami (długość, masa, </w:t>
            </w:r>
            <w:r w:rsidR="005373CA" w:rsidRPr="00A16E51">
              <w:rPr>
                <w:rFonts w:ascii="Arial" w:hAnsi="Arial" w:cs="Arial"/>
              </w:rPr>
              <w:t>temperatura, czas</w:t>
            </w:r>
            <w:r w:rsidRPr="00A16E51">
              <w:rPr>
                <w:rFonts w:ascii="Arial" w:hAnsi="Arial" w:cs="Arial"/>
              </w:rPr>
              <w:t>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szacuje rząd wielkości spodziewanego wyniku pomiaru, np. długości, czasu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wskazuje czynniki istotne i nieistotne dla wyniku pomiaru lub doświadczenia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wykonuje obliczenia i zapisuje wynik zgodnie z zasadami zaokrąglania oraz zachowaniem liczby cyfr znaczących wynikającej z dokładności pomiaru lub danych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 klasyfikuje podstawowe oddziaływania występujące w przyrodzie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różne rodzaje oddziaływań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wyjaśnia, na czym polega wzajemność oddziaływań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porównuje siły na podstawie ich wektorów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buduje prosty siłomierz i wyznacza przy jego użyciu wartość siły, korzystając z opisu doświadczenia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szacuje rząd wielkości spodziewanego wyniku pomiaru siły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 i rysuje siłę wypadkową dla kilku sił o jednakowych kierunkach; określa jej cechy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określa cechy siły wypadkowej kilku (więcej niż dwóch) sił działających wzdłuż tej samej prostej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zadania bardziej złożone, ale typowe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 xml:space="preserve">Pierwsze spotkanie z fizyką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selekcjonuje informacje uzyskane z różnych źródeł, np. na lekcji, z podręcznika, z literatury popularnonaukowej, z </w:t>
            </w:r>
            <w:r w:rsidR="005373CA" w:rsidRPr="00A16E51">
              <w:rPr>
                <w:rFonts w:ascii="Arial" w:hAnsi="Arial" w:cs="Arial"/>
              </w:rPr>
              <w:t>Internetu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posługuje się informacjami pochodzącymi z analizy tekstu: </w:t>
            </w:r>
            <w:r w:rsidRPr="00A16E51">
              <w:rPr>
                <w:rFonts w:ascii="Arial" w:hAnsi="Arial" w:cs="Arial"/>
                <w:i/>
                <w:iCs/>
              </w:rPr>
              <w:t xml:space="preserve">Jak </w:t>
            </w:r>
            <w:r w:rsidRPr="00A16E51">
              <w:rPr>
                <w:rFonts w:ascii="Arial" w:hAnsi="Arial" w:cs="Arial"/>
                <w:i/>
                <w:iCs/>
              </w:rPr>
              <w:lastRenderedPageBreak/>
              <w:t xml:space="preserve">mierzono czas i jak mierzy się go obecnie </w:t>
            </w:r>
            <w:r w:rsidRPr="00A16E51">
              <w:rPr>
                <w:rFonts w:ascii="Arial" w:hAnsi="Arial" w:cs="Arial"/>
              </w:rPr>
              <w:t>lub innego</w:t>
            </w:r>
          </w:p>
          <w:p w:rsidR="00D370C5" w:rsidRPr="00A16E51" w:rsidRDefault="00D370C5" w:rsidP="00072B7D">
            <w:pPr>
              <w:pStyle w:val="tabelapunktytabela"/>
              <w:suppressAutoHyphens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podaje przykłady osiągnięć fizyków cennych dla rozwoju cywilizacji (współczesnej techniki i technologii)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 niepewność pomiarową przy pomiarach wielokrotnych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przewiduje skutki różnego rodzaju oddziaływań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podaje przykłady rodzajów i skutków oddziaływań (bezpośrednich i na odległość) inne niż poznane na lekcji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szacuje niepewność pomiarową wyznaczonej wartości średniej siły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buduje siłomierz według własnego projektu i wyznacza przy jego użyciu wartość siły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 i rysuje siłę równoważącą kilka sił działających wzdłuż tej samej prostej o różnych zwrotach, określa jej cechy</w:t>
            </w:r>
          </w:p>
          <w:p w:rsidR="00D370C5" w:rsidRPr="00A16E51" w:rsidRDefault="00D370C5" w:rsidP="00154499">
            <w:pPr>
              <w:pStyle w:val="tabelapunktytabel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 xml:space="preserve">rozwiązuje zadania złożone, nietypowe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 xml:space="preserve">Pierwsze </w:t>
            </w:r>
          </w:p>
        </w:tc>
      </w:tr>
      <w:tr w:rsidR="00D370C5" w:rsidRPr="00DE4C7C" w:rsidTr="00891819">
        <w:trPr>
          <w:trHeight w:val="208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D370C5" w:rsidRPr="00A16E51" w:rsidRDefault="00D370C5" w:rsidP="00072B7D">
            <w:pPr>
              <w:pStyle w:val="tabeladzialtabela"/>
              <w:rPr>
                <w:rFonts w:ascii="Arial" w:hAnsi="Arial" w:cs="Arial"/>
                <w:b/>
              </w:rPr>
            </w:pPr>
            <w:r w:rsidRPr="00A16E51">
              <w:rPr>
                <w:rFonts w:ascii="Arial" w:hAnsi="Arial" w:cs="Arial"/>
                <w:b/>
              </w:rPr>
              <w:lastRenderedPageBreak/>
              <w:t>II. WŁAŚCIWOŚCI I BUDOWA MATERII</w:t>
            </w:r>
          </w:p>
        </w:tc>
      </w:tr>
      <w:tr w:rsidR="00D370C5" w:rsidRPr="00DE4C7C" w:rsidTr="00072B7D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podaje przykłady zjawisk świadczące o cząsteczkowej budowie materii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napięcia powierzchniowego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podaje przykłady występowania napięcia powierzchniowego wody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określa wpływ detergentu na napięcie powierzchniowe wody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wymienia czynniki zmniejszające napięcie powierzchniowe wody i wskazuje sposoby ich wykorzystywania w codziennym życiu człowieka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rozróżnia trzy stany skupienia substancji; podaje przykłady ciał stałych, cieczy, gazów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rozróżnia substancje kruche, sprężyste i plastyczne; podaje przykłady ciał plastycznych, sprężystych, kruchych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masy oraz jej jednostkami, podaje jej jednostkę w układzie SI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rozróżnia pojęcia: masa, ciężar ciała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siły ciężkości, podaje wzór na ciężar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określa pojęcie gęstości; podaje </w:t>
            </w:r>
            <w:r w:rsidRPr="00A16E51">
              <w:rPr>
                <w:rFonts w:ascii="Arial" w:hAnsi="Arial" w:cs="Arial"/>
              </w:rPr>
              <w:lastRenderedPageBreak/>
              <w:t>związek gęstości z masą i objętością oraz jednostkę gęstości w układzie SI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tabelami wielkości fizycznych w celu odszukania gęstości substancji; porównuje gęstości substancji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wyodrębnia z tekstów, tabel i rysunków informacje kluczowe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mierzy: długość, masę, objętość cieczy; wyznacza objętość dowolnego ciała za pomocą cylindra miarowego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przeprowadza doświadczenie (badanie zależności wskazania siłomierza od masy obciążników), korzystając z jego opisu; opisuje wyniki i formułuje wnioski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podaje podstawowe założenia cząsteczkowej teorii budowy materii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 </w:t>
            </w:r>
            <w:proofErr w:type="spellStart"/>
            <w:r w:rsidRPr="00A16E51">
              <w:rPr>
                <w:rFonts w:ascii="Arial" w:hAnsi="Arial" w:cs="Arial"/>
                <w:vertAlign w:val="superscript"/>
              </w:rPr>
              <w:t>R</w:t>
            </w:r>
            <w:r w:rsidRPr="00A16E51">
              <w:rPr>
                <w:rFonts w:ascii="Arial" w:hAnsi="Arial" w:cs="Arial"/>
              </w:rPr>
              <w:t>podaje</w:t>
            </w:r>
            <w:proofErr w:type="spellEnd"/>
            <w:r w:rsidRPr="00A16E51">
              <w:rPr>
                <w:rFonts w:ascii="Arial" w:hAnsi="Arial" w:cs="Arial"/>
              </w:rPr>
              <w:t xml:space="preserve"> przykłady zjawiska dyfuzji w przyrodzie i w życiu codziennym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oddziaływań międzycząsteczkowych; odróżnia siły spójności od sił przylegania, rozpoznaje i opisuje te siły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wskazuje w otaczającej rzeczywistości przykłady zjawisk opisywanych za pomocą oddziaływań międzycząsteczkowych (sił spójności i przylegania)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 napięcie powierzchniowe jako skutek działania sił spójności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doświadczalnie demonstruje zjawisko napięcia powierzchniowego, korzystając z opisu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ilustruje istnienie sił spójności i w tym kontekście opisuje zjawisko napięcia powierzchniowego (na wybranym przykładzie)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ilustruje działanie sił spójności na przykładzie mechanizmu tworzenia się kropli; tłumaczy formowanie się kropli w kontekście istnienia sił spójności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charakteryzuje ciała sprężyste, plastyczne </w:t>
            </w:r>
            <w:r w:rsidRPr="00A16E51">
              <w:rPr>
                <w:rFonts w:ascii="Arial" w:hAnsi="Arial" w:cs="Arial"/>
              </w:rPr>
              <w:lastRenderedPageBreak/>
              <w:t>i kruche; posługuje się pojęciem siły sprężystości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budowę mikroskopową ciał stałych, cieczy i gazów (strukturę mikroskopową substancji w różnych jej fazach)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określa i porównuje właściwości ciał stałych, cieczy i gazów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analizuje różnice gęstości (ułożenia cząsteczek) substancji w różnych stanach skupienia wynikające z budowy mikroskopowej ciał stałych, cieczy i gazów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stosuje do obliczeń związek między siłą </w:t>
            </w:r>
            <w:r w:rsidR="005373CA" w:rsidRPr="00A16E51">
              <w:rPr>
                <w:rFonts w:ascii="Arial" w:hAnsi="Arial" w:cs="Arial"/>
              </w:rPr>
              <w:t>ciężkości, masą</w:t>
            </w:r>
            <w:r w:rsidRPr="00A16E51">
              <w:rPr>
                <w:rFonts w:ascii="Arial" w:hAnsi="Arial" w:cs="Arial"/>
              </w:rPr>
              <w:t xml:space="preserve"> i przyspieszeniem grawitacyjnym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oblicza i zapisuje wynik zgodnie z zasadami zaokrąglania oraz zachowaniem liczby cyfr znaczących wynikającej z dokładności danych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gęstości oraz jej jednostkami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stosuje do obliczeń związek gęstości z masą i objętością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wyjaśnia, dlaczego ciała zbudowane z różnych substancji mają różną gęstość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przelicza wielokrotności i </w:t>
            </w:r>
            <w:proofErr w:type="spellStart"/>
            <w:r w:rsidRPr="00A16E51">
              <w:rPr>
                <w:rFonts w:ascii="Arial" w:hAnsi="Arial" w:cs="Arial"/>
              </w:rPr>
              <w:t>podwielokrotności</w:t>
            </w:r>
            <w:proofErr w:type="spellEnd"/>
            <w:r w:rsidRPr="00A16E51">
              <w:rPr>
                <w:rFonts w:ascii="Arial" w:hAnsi="Arial" w:cs="Arial"/>
              </w:rPr>
              <w:t xml:space="preserve"> (mikro-, mili-, centy-, </w:t>
            </w:r>
            <w:proofErr w:type="spellStart"/>
            <w:r w:rsidRPr="00A16E51">
              <w:rPr>
                <w:rFonts w:ascii="Arial" w:hAnsi="Arial" w:cs="Arial"/>
              </w:rPr>
              <w:t>dm</w:t>
            </w:r>
            <w:proofErr w:type="spellEnd"/>
            <w:r w:rsidRPr="00A16E51">
              <w:rPr>
                <w:rFonts w:ascii="Arial" w:hAnsi="Arial" w:cs="Arial"/>
              </w:rPr>
              <w:t>-, kilo-, mega-); przelicza jednostki: masy, ciężaru, gęstości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rozpoznaje zależność rosnącą bądź malejącą na podstawie danych (wyników doświadczenia); rozpoznaje proporcjonalność prostą oraz posługuje się proporcjonalnością prostą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 xml:space="preserve">wyodrębnia z tekstów lub rysunków informacje kluczowe dla opisywanego zjawiska bądź problemu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przeprowadza doświadczenia: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wykazanie cząsteczkowej budowy materii,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właściwości ciał stałych, cieczy i gazów,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wykazanie istnienia oddziaływań międzycząsteczkowych,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D370C5" w:rsidRPr="00A16E51" w:rsidRDefault="00D370C5" w:rsidP="00072B7D">
            <w:pPr>
              <w:pStyle w:val="tabelapunktytabela"/>
              <w:ind w:firstLine="0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korzystając z opisów doświadczeń i przestrzegając zasad bezpieczeństwa; przedstawia wyniki i formułuje wnioski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przebieg doświadczenia; wyróżnia kluczowe kroki i sposób postępowania oraz wskazuje rolę użytych przyrządów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niepewności pomiarowej; zapisuje wynik pomiaru wraz z jego jednostką oraz z uwzględnieniem informacji o niepewności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typowe zadania lub problemy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Właściwości i budowa materii</w:t>
            </w:r>
            <w:r w:rsidRPr="00A16E51">
              <w:rPr>
                <w:rFonts w:ascii="Arial" w:hAnsi="Arial" w:cs="Arial"/>
              </w:rPr>
              <w:t xml:space="preserve"> (stosuje związek między siłą ciężkości, masą i przyspieszeniem grawitacyjnym oraz korzysta ze związku </w:t>
            </w:r>
            <w:r w:rsidRPr="00A16E51">
              <w:rPr>
                <w:rFonts w:ascii="Arial" w:hAnsi="Arial" w:cs="Arial"/>
              </w:rPr>
              <w:lastRenderedPageBreak/>
              <w:t>gęstości z masą i objętością)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hipotezy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 zjawisko zmiany objętości cieczy w wyniku mieszania się, opierając się na doświadczeniu modelowym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 </w:t>
            </w:r>
            <w:proofErr w:type="spellStart"/>
            <w:r w:rsidRPr="00A16E51">
              <w:rPr>
                <w:rFonts w:ascii="Arial" w:hAnsi="Arial" w:cs="Arial"/>
                <w:vertAlign w:val="superscript"/>
              </w:rPr>
              <w:t>R</w:t>
            </w:r>
            <w:r w:rsidRPr="00A16E51">
              <w:rPr>
                <w:rFonts w:ascii="Arial" w:hAnsi="Arial" w:cs="Arial"/>
              </w:rPr>
              <w:t>wyjaśnia</w:t>
            </w:r>
            <w:proofErr w:type="spellEnd"/>
            <w:r w:rsidRPr="00A16E51">
              <w:rPr>
                <w:rFonts w:ascii="Arial" w:hAnsi="Arial" w:cs="Arial"/>
              </w:rPr>
              <w:t>, na czym polega zjawisko dyfuzji i od czego zależy jego szybkość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 </w:t>
            </w:r>
            <w:proofErr w:type="spellStart"/>
            <w:r w:rsidRPr="00A16E51">
              <w:rPr>
                <w:rFonts w:ascii="Arial" w:hAnsi="Arial" w:cs="Arial"/>
                <w:vertAlign w:val="superscript"/>
              </w:rPr>
              <w:t>R</w:t>
            </w:r>
            <w:r w:rsidRPr="00A16E51">
              <w:rPr>
                <w:rFonts w:ascii="Arial" w:hAnsi="Arial" w:cs="Arial"/>
              </w:rPr>
              <w:t>wymienia</w:t>
            </w:r>
            <w:proofErr w:type="spellEnd"/>
            <w:r w:rsidRPr="00A16E51">
              <w:rPr>
                <w:rFonts w:ascii="Arial" w:hAnsi="Arial" w:cs="Arial"/>
              </w:rPr>
              <w:t xml:space="preserve"> rodzaje menisków; opisuje występowanie menisku jako skutek oddziaływań międzycząsteczkowych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 </w:t>
            </w:r>
            <w:proofErr w:type="spellStart"/>
            <w:r w:rsidRPr="00A16E51">
              <w:rPr>
                <w:rFonts w:ascii="Arial" w:hAnsi="Arial" w:cs="Arial"/>
                <w:vertAlign w:val="superscript"/>
              </w:rPr>
              <w:t>R</w:t>
            </w:r>
            <w:r w:rsidRPr="00A16E51">
              <w:rPr>
                <w:rFonts w:ascii="Arial" w:hAnsi="Arial" w:cs="Arial"/>
              </w:rPr>
              <w:t>na</w:t>
            </w:r>
            <w:proofErr w:type="spellEnd"/>
            <w:r w:rsidRPr="00A16E51">
              <w:rPr>
                <w:rFonts w:ascii="Arial" w:hAnsi="Arial" w:cs="Arial"/>
              </w:rPr>
              <w:t xml:space="preserve"> podstawie widocznego menisku danej cieczy w cienkiej rurce określa, czy większe są siły przylegania czy siły spójności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wyjaśnia, że podział na ciała sprężyste, plastyczne i kruche jest podziałem nieostrym; posługuje się pojęciem twardości minerałów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analizuje różnice w budowie mikroskopowej ciał stałych, cieczy i gazów; posługuje się pojęciem powierzchni swobodnej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analizuje różnice gęstości substancji w różnych stanach skupienia wynikające z budowy mikroskopowej ciał stałych, cieczy i gazów (analizuje </w:t>
            </w:r>
            <w:r w:rsidRPr="00A16E51">
              <w:rPr>
                <w:rFonts w:ascii="Arial" w:hAnsi="Arial" w:cs="Arial"/>
              </w:rPr>
              <w:lastRenderedPageBreak/>
              <w:t>zmiany gęstości przy zmianie stanu skupienia, zwłaszcza w przypadku przejścia z cieczy w gaz, i wiąże to ze zmianami w strukturze mikroskopowej)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wyznacza masę ciała za pomocą wagi laboratoryjnej; szacuje rząd wielkości spodziewanego wyniku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przeprowadza doświadczenia: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wpływu detergentu na napięcie powierzchniowe,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badanie, od czego zależy kształt kropli,</w:t>
            </w:r>
          </w:p>
          <w:p w:rsidR="00D370C5" w:rsidRPr="00A16E51" w:rsidRDefault="00D370C5" w:rsidP="00072B7D">
            <w:pPr>
              <w:pStyle w:val="tabelapunktytabela"/>
              <w:ind w:firstLine="0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korzystając z opisów doświadczeń i przestrzegając zasad bezpieczeństwa; formułuje wnioski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planuje doświadczenia związane z wyznaczeniem gęstości cieczy oraz ciał stałych o regularnych i nieregularnych kształtach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szacuje wyniki pomiarów; ocenia wyniki doświadczeń, porównując wyznaczone gęstości z odpowiednimi wartościami tabelarycznymi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zadania (lub problemy) bardziej złożone, ale typowe,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Właściwości i budowa materii</w:t>
            </w:r>
            <w:r w:rsidRPr="00A16E51">
              <w:rPr>
                <w:rFonts w:ascii="Arial" w:hAnsi="Arial" w:cs="Arial"/>
              </w:rPr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5373CA">
            <w:pPr>
              <w:pStyle w:val="tabelatresc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uzasadnia kształt spadającej kropli wody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projektuje i przeprowadza doświadczenia (inne niż opisane w podręczniku) wykazujące cząsteczkową budowę materii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projektuje i wykonuje doświadczenie potwierdzające istnienie napięcia powierzchniowego wody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projektuje i wykonuje doświadczenia wykazujące właściwości ciał stałych, cieczy i gazów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projektuje doświadczenia związane z wyznaczeniem gęstości cieczy oraz ciał stałych o regularnych i nieregularnych kształtach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nietypowe (złożone) zadania, (lub problemy)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Właściwości i budowa materii</w:t>
            </w:r>
            <w:r w:rsidRPr="00A16E51">
              <w:rPr>
                <w:rFonts w:ascii="Arial" w:hAnsi="Arial" w:cs="Arial"/>
              </w:rPr>
              <w:t xml:space="preserve"> (z zastosowaniem związku między siłą ciężkości, masą i przyspieszeniem grawitacyjnym (wzoru na ciężar) oraz związku gęstości z masą i objętością)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realizuje projekt: </w:t>
            </w:r>
            <w:r w:rsidRPr="00A16E51">
              <w:rPr>
                <w:rFonts w:ascii="Arial" w:hAnsi="Arial" w:cs="Arial"/>
                <w:i/>
                <w:iCs/>
              </w:rPr>
              <w:t>Woda – białe bogactwo</w:t>
            </w:r>
            <w:r w:rsidRPr="00A16E51">
              <w:rPr>
                <w:rFonts w:ascii="Arial" w:hAnsi="Arial" w:cs="Arial"/>
              </w:rPr>
              <w:t xml:space="preserve"> (lub inny związany </w:t>
            </w:r>
            <w:r w:rsidRPr="00A16E51">
              <w:rPr>
                <w:rFonts w:ascii="Arial" w:hAnsi="Arial" w:cs="Arial"/>
              </w:rPr>
              <w:lastRenderedPageBreak/>
              <w:t xml:space="preserve">z treściami rozdziału: </w:t>
            </w:r>
            <w:r w:rsidRPr="00A16E51">
              <w:rPr>
                <w:rFonts w:ascii="Arial" w:hAnsi="Arial" w:cs="Arial"/>
                <w:i/>
                <w:iCs/>
              </w:rPr>
              <w:t>Właściwości i budowa materii</w:t>
            </w:r>
            <w:r w:rsidRPr="00A16E51">
              <w:rPr>
                <w:rFonts w:ascii="Arial" w:hAnsi="Arial" w:cs="Arial"/>
              </w:rPr>
              <w:t>))</w:t>
            </w:r>
          </w:p>
        </w:tc>
      </w:tr>
      <w:tr w:rsidR="00D370C5" w:rsidRPr="00A16E51" w:rsidTr="00891819">
        <w:trPr>
          <w:trHeight w:val="113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370C5" w:rsidRPr="00A16E51" w:rsidRDefault="00D370C5" w:rsidP="00072B7D">
            <w:pPr>
              <w:pStyle w:val="tabeladzialtabela"/>
              <w:rPr>
                <w:rFonts w:ascii="Arial" w:hAnsi="Arial" w:cs="Arial"/>
                <w:b/>
              </w:rPr>
            </w:pPr>
            <w:r w:rsidRPr="00A16E51">
              <w:rPr>
                <w:rFonts w:ascii="Arial" w:hAnsi="Arial" w:cs="Arial"/>
                <w:b/>
              </w:rPr>
              <w:lastRenderedPageBreak/>
              <w:t>III. HYDROSTATYKA I AEROSTATYKA</w:t>
            </w:r>
          </w:p>
        </w:tc>
      </w:tr>
      <w:tr w:rsidR="00D370C5" w:rsidRPr="00DE4C7C" w:rsidTr="00072B7D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rozróżnia parcie i ciśnienie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formułuje prawo Pascala, podaje przykłady jego zastosowania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wskazuje przykłady występowania siły wyporu w otaczającej rzeczywistości i życiu codziennym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wymienia cechy siły wyporu, ilustruje graficznie siłę wyporu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przeprowadza doświadczenia: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zależności ciśnienia od pola powierzchni,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zależności ciśnienia hydrostatycznego od wysokości słupa cieczy,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przenoszenia w cieczy działającej na nią siły zewnętrznej,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 xml:space="preserve">badanie warunków pływania ciał, </w:t>
            </w:r>
          </w:p>
          <w:p w:rsidR="00D370C5" w:rsidRPr="00A16E51" w:rsidRDefault="00D370C5" w:rsidP="00072B7D">
            <w:pPr>
              <w:pStyle w:val="tabelapunktytabela"/>
              <w:ind w:firstLine="0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korzystając z opisów doświadczeń i przestrzegając zasad bezpieczeństwa, formułuje wnioski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przelicza wielokrotności i </w:t>
            </w:r>
            <w:proofErr w:type="spellStart"/>
            <w:r w:rsidRPr="00A16E51">
              <w:rPr>
                <w:rFonts w:ascii="Arial" w:hAnsi="Arial" w:cs="Arial"/>
              </w:rPr>
              <w:t>podwielokrotności</w:t>
            </w:r>
            <w:proofErr w:type="spellEnd"/>
            <w:r w:rsidRPr="00A16E51">
              <w:rPr>
                <w:rFonts w:ascii="Arial" w:hAnsi="Arial" w:cs="Arial"/>
              </w:rPr>
              <w:t xml:space="preserve"> (mili-, centy-, kilo-, mega-)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A16E51">
              <w:rPr>
                <w:rFonts w:ascii="Arial" w:hAnsi="Arial" w:cs="Arial"/>
              </w:rPr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parcia (nacisku)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ciśnienia wraz z jego jednostką w układzie SI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ciśnienia w cieczach i gazach wraz z jego jednostką; posługuje się pojęciem ciśnienia hydrostatycznego i atmosferycznego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doświadczalnie demonstruje: 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zależność ciśnienia hydrostatycznego od wysokości słupa cieczy,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istnienie ciśnienia atmosferycznego,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prawo Pascala,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prawo Archimedesa (na tej podstawie analizuje pływanie ciał)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prawem Pascala, zgodnie z którym zwiększenie ciśnienia zewnętrznego powoduje jednakowy przyrost ciśnienia w całej objętości cieczy lub gazu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wskazuje w otaczającej rzeczywistości przykłady zjawisk opisywanych za pomocą praw i zależności dotyczących ciśnienia </w:t>
            </w:r>
            <w:r w:rsidRPr="00A16E51">
              <w:rPr>
                <w:rFonts w:ascii="Arial" w:hAnsi="Arial" w:cs="Arial"/>
              </w:rPr>
              <w:lastRenderedPageBreak/>
              <w:t>hydrostatycznego i atmosferycznego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przelicza wielokrotności i </w:t>
            </w:r>
            <w:proofErr w:type="spellStart"/>
            <w:r w:rsidRPr="00A16E51">
              <w:rPr>
                <w:rFonts w:ascii="Arial" w:hAnsi="Arial" w:cs="Arial"/>
              </w:rPr>
              <w:t>podwielokrotności</w:t>
            </w:r>
            <w:proofErr w:type="spellEnd"/>
            <w:r w:rsidRPr="00A16E51">
              <w:rPr>
                <w:rFonts w:ascii="Arial" w:hAnsi="Arial" w:cs="Arial"/>
              </w:rPr>
              <w:t xml:space="preserve"> (centy-, </w:t>
            </w:r>
            <w:proofErr w:type="spellStart"/>
            <w:r w:rsidRPr="00A16E51">
              <w:rPr>
                <w:rFonts w:ascii="Arial" w:hAnsi="Arial" w:cs="Arial"/>
              </w:rPr>
              <w:t>hekto</w:t>
            </w:r>
            <w:proofErr w:type="spellEnd"/>
            <w:r w:rsidRPr="00A16E51">
              <w:rPr>
                <w:rFonts w:ascii="Arial" w:hAnsi="Arial" w:cs="Arial"/>
              </w:rPr>
              <w:t>-, kilo-, mega-); przelicza jednostki ciśnienia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stosuje do obliczeń: 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związek między parciem a ciśnieniem,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związek między ciśnieniem hydrostatycznym a wysokością słupa cieczy i jej gęstością; </w:t>
            </w:r>
          </w:p>
          <w:p w:rsidR="00D370C5" w:rsidRPr="00A16E51" w:rsidRDefault="00D370C5" w:rsidP="00072B7D">
            <w:pPr>
              <w:pStyle w:val="tabelapunktytabela"/>
              <w:ind w:firstLine="0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przeprowadza obliczenia i zapisuje wynik zgodnie z zasadami zaokrąglania oraz zachowaniem liczby cyfr znaczących wynikającej z danych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analizuje siły działające na ciała zanurzone w cieczach lub gazach, posługując się pojęciem siły wyporu i prawem Archimedesa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oblicza wartość siły wyporu dla ciał zanurzonych w cieczy lub gazie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podaje warunki pływania ciał: kiedy ciało tonie, kiedy pływa częściowo zanurzone w cieczy i kiedy pływa całkowicie zanurzone w cieczy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praktyczne zastosowanie prawa Archimedesa i warunków pływania ciał; wskazuje przykłady wykorzystywania w otaczającej rzeczywistości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informacjami pochodzącymi z analizy przeczytanych tekstów (w tym popularnonaukowych) dotyczących pływania ciał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wyodrębnia z tekstów lub rysunków </w:t>
            </w:r>
            <w:r w:rsidRPr="00A16E51">
              <w:rPr>
                <w:rFonts w:ascii="Arial" w:hAnsi="Arial" w:cs="Arial"/>
              </w:rPr>
              <w:lastRenderedPageBreak/>
              <w:t xml:space="preserve">informacje kluczowe dla opisywanego zjawiska bądź problemu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przeprowadza doświadczenia: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wyznaczanie siły wyporu,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badanie, od czego zależy wartość siły wyporu i wykazanie, że jest ona równa ciężarowi wypartej cieczy, </w:t>
            </w:r>
          </w:p>
          <w:p w:rsidR="00D370C5" w:rsidRPr="00A16E51" w:rsidRDefault="00D370C5" w:rsidP="00072B7D">
            <w:pPr>
              <w:pStyle w:val="tabelapunktytabela"/>
              <w:ind w:firstLine="0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korzystając z opisów doświadczeń i przestrzegając zasad bezpieczeństwa; zapisuje wynik pomiaru wraz z jego jednostką oraz z uwzględnieniem informacji o niepewności; wyciąga wnioski i formułuje prawo Archimedesa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rozwiązuje proste (typowe) zadania lub problemy dotyczące treści rozdziału: ­</w:t>
            </w:r>
            <w:r w:rsidRPr="00A16E51">
              <w:rPr>
                <w:rFonts w:ascii="Arial" w:hAnsi="Arial" w:cs="Arial"/>
                <w:i/>
                <w:iCs/>
              </w:rPr>
              <w:t>Hydrostatyka i aerostatyka</w:t>
            </w:r>
            <w:r w:rsidRPr="00A16E51">
              <w:rPr>
                <w:rFonts w:ascii="Arial" w:hAnsi="Arial" w:cs="Arial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wymienia nazwy przyrządów służących do pomiaru ciśnienia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 zależność ciśnienia atmosferycznego od wysokości nad poziomem morza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znaczenie ciśnienia hydrostatycznego i ciśnienia atmosferycznego w przyrodzie i w życiu codziennym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 </w:t>
            </w:r>
            <w:proofErr w:type="spellStart"/>
            <w:r w:rsidRPr="00A16E51">
              <w:rPr>
                <w:rFonts w:ascii="Arial" w:hAnsi="Arial" w:cs="Arial"/>
                <w:vertAlign w:val="superscript"/>
              </w:rPr>
              <w:t>R</w:t>
            </w:r>
            <w:r w:rsidRPr="00A16E51">
              <w:rPr>
                <w:rFonts w:ascii="Arial" w:hAnsi="Arial" w:cs="Arial"/>
              </w:rPr>
              <w:t>opisuje</w:t>
            </w:r>
            <w:proofErr w:type="spellEnd"/>
            <w:r w:rsidRPr="00A16E51">
              <w:rPr>
                <w:rFonts w:ascii="Arial" w:hAnsi="Arial" w:cs="Arial"/>
              </w:rPr>
              <w:t xml:space="preserve"> paradoks hydrostatyczny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doświadczenie Torricellego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zastosowanie prawa Pascala w prasie hydraulicznej i hamulcach hydraulicznych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 gęstość cieczy, korzystając z prawa Archimedesa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rysuje siły działające na ciało, które pływa w cieczy, tkwi w niej zanurzone lub tonie; wyznacza, rysuje i opisuje siłę wypadkową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wyjaśnia, kiedy ciało tonie, kiedy pływa częściowo zanurzone w cieczy i kiedy </w:t>
            </w:r>
            <w:r w:rsidRPr="00A16E51">
              <w:rPr>
                <w:rFonts w:ascii="Arial" w:hAnsi="Arial" w:cs="Arial"/>
              </w:rPr>
              <w:lastRenderedPageBreak/>
              <w:t>pływa całkowicie w niej zanurzone na podstawie prawa Archimedesa, posługując się pojęciami siły ciężkości i gęstości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planuje i przeprowadza doświadczenie w celu zbadania zależności ciśnienia od siły nacisku i pola powierzchni; opisuje jego przebieg i formułuje wnioski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zadania (lub problemy) bardziej złożone, ale typowe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Hydrostatyka i aerostatyka</w:t>
            </w:r>
            <w:r w:rsidRPr="00A16E51">
              <w:rPr>
                <w:rFonts w:ascii="Arial" w:hAnsi="Arial" w:cs="Arial"/>
              </w:rPr>
              <w:t xml:space="preserve"> (z wykorzystaniem: zależności między ciśnieniem, parciem i polem powierzchni, prawa Pascala, prawa Archimedesa)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informacjami pochodzącymi z analizy przeczytanych tekstów (w </w:t>
            </w:r>
            <w:proofErr w:type="spellStart"/>
            <w:r w:rsidRPr="00A16E51">
              <w:rPr>
                <w:rFonts w:ascii="Arial" w:hAnsi="Arial" w:cs="Arial"/>
              </w:rPr>
              <w:t>tympopularnonaukowych</w:t>
            </w:r>
            <w:proofErr w:type="spellEnd"/>
            <w:r w:rsidRPr="00A16E51">
              <w:rPr>
                <w:rFonts w:ascii="Arial" w:hAnsi="Arial" w:cs="Arial"/>
              </w:rPr>
              <w:t xml:space="preserve">) dotyczących ciśnienia hydrostatycznego </w:t>
            </w:r>
            <w:r w:rsidRPr="00A16E51">
              <w:rPr>
                <w:rFonts w:ascii="Arial" w:hAnsi="Arial" w:cs="Arial"/>
              </w:rPr>
              <w:lastRenderedPageBreak/>
              <w:t xml:space="preserve">i atmosferycznego oraz prawa Archimedesa, a w szczególności informacjami pochodzącymi z analizy tekstu: </w:t>
            </w:r>
            <w:r w:rsidRPr="00A16E51">
              <w:rPr>
                <w:rFonts w:ascii="Arial" w:hAnsi="Arial" w:cs="Arial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złożone, nietypowe zadania (problemy)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Hydrostatyka i aerostatyka</w:t>
            </w:r>
            <w:r w:rsidRPr="00A16E51">
              <w:rPr>
                <w:rFonts w:ascii="Arial" w:hAnsi="Arial" w:cs="Arial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posługuje się informacjami pochodzącymi z analizy przeczytanych tekstów (w tym popularnonaukowych) dotyczących wykorzystywania prawa Pascala </w:t>
            </w:r>
            <w:r w:rsidRPr="00A16E51">
              <w:rPr>
                <w:rFonts w:ascii="Arial" w:hAnsi="Arial" w:cs="Arial"/>
              </w:rPr>
              <w:lastRenderedPageBreak/>
              <w:t>w otaczającej rzeczywistości i w życiu codziennym</w:t>
            </w:r>
          </w:p>
        </w:tc>
      </w:tr>
      <w:tr w:rsidR="00D370C5" w:rsidRPr="00A16E51" w:rsidTr="00891819">
        <w:trPr>
          <w:trHeight w:val="230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0C5" w:rsidRPr="00A16E51" w:rsidRDefault="00D370C5" w:rsidP="00072B7D">
            <w:pPr>
              <w:pStyle w:val="tabeladzialtabela"/>
              <w:rPr>
                <w:rFonts w:ascii="Arial" w:hAnsi="Arial" w:cs="Arial"/>
                <w:b/>
              </w:rPr>
            </w:pPr>
            <w:r w:rsidRPr="00A16E51">
              <w:rPr>
                <w:rFonts w:ascii="Arial" w:hAnsi="Arial" w:cs="Arial"/>
                <w:b/>
              </w:rPr>
              <w:lastRenderedPageBreak/>
              <w:t>IV. KINEMATYKA</w:t>
            </w:r>
          </w:p>
        </w:tc>
      </w:tr>
      <w:tr w:rsidR="00D370C5" w:rsidRPr="00DE4C7C" w:rsidTr="00072B7D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wskazuje przykłady ciał będących w ruchu w otaczającej rzeczywistości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wyróżnia pojęcia toru i drogi i wykorzystuje je do opisu ruchu; podaje jednostkę drogi w układzie SI; przelicza jednostki drogi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odróżnia ruch prostoliniowy od ruchu krzywoliniowego; podaje przykłady ruchów: prostoliniowego i krzywoliniowego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nazywa ruchem jednostajnym ruch, w którym droga przebyta w jednostkowych przedziałach czasu jest stała; podaje przykłady ruchu jednostajnego w otaczającej rzeczywistości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prędkości do opisu ruchu prostoliniowego; opisuje ruch jednostajny prostoliniowy; podaje jednostkę prędkości w układzie SI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odczytuje prędkość i przebytą odległość z wykresów zależności drogi i prędkości od czasu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odróżnia ruch niejednostajny (zmienny) od ruchu jednostajnego; podaje przykłady ruchu niejednostajnego w otaczającej rzeczywistości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rozróżnia pojęcia: prędkość chwilowa i prędkość średnia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8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odczytuje przyspieszenie i prędkość z wykresów zależności przyspieszenia i prędkości od czasu dla ruchu prostoliniowego jednostajnie </w:t>
            </w:r>
            <w:r w:rsidRPr="00A16E51">
              <w:rPr>
                <w:rFonts w:ascii="Arial" w:hAnsi="Arial" w:cs="Arial"/>
              </w:rPr>
              <w:lastRenderedPageBreak/>
              <w:t>przyspieszonego; rozpoznaje proporcjonalność prostą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rozpoznaje zależność rosnącą na podstawie danych z tabeli lub na podstawie wykresu zależności drogi od czasu w ruchu jednostajnie przyspieszonym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identyfikuje rodzaj ruchu na podstawie wykresów zależności drogi, prędkości i przyspieszenia od czasu; rozpoznaje proporcjonalność prostą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odczytuje dane z wykresów zależności drogi, prędkości i przyspieszenia od czasu dla ruchów prostoliniowych: jednostajnego i jednostajnie przyspieszonego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przelicza wielokrotności i </w:t>
            </w:r>
            <w:proofErr w:type="spellStart"/>
            <w:r w:rsidRPr="00A16E51">
              <w:rPr>
                <w:rFonts w:ascii="Arial" w:hAnsi="Arial" w:cs="Arial"/>
              </w:rPr>
              <w:t>podwielokrotności</w:t>
            </w:r>
            <w:proofErr w:type="spellEnd"/>
            <w:r w:rsidRPr="00A16E51">
              <w:rPr>
                <w:rFonts w:ascii="Arial" w:hAnsi="Arial" w:cs="Arial"/>
              </w:rPr>
              <w:t xml:space="preserve"> (mili-, centy-, kilo-, mega-) oraz jednostki czasu (sekunda, minuta, godzina)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wyjaśnia, na czym polega względność ruchu; podaje przykłady układów odniesienia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i wskazuje przykłady względności ruchu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oblicza wartość prędkości i przelicza jej </w:t>
            </w:r>
            <w:r w:rsidRPr="00A16E51">
              <w:rPr>
                <w:rFonts w:ascii="Arial" w:hAnsi="Arial" w:cs="Arial"/>
              </w:rPr>
              <w:lastRenderedPageBreak/>
              <w:t>jednostki; oblicza i zapisuje wynik zgodnie z zasadami zaokrąglania oraz zachowaniem liczby cyfr znaczących wynikającej z dokładności pomiaru lub danych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D370C5" w:rsidRPr="00A16E51" w:rsidRDefault="005373CA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nazywa ruchem jednostajnie przyspieszonym ruch, w którym wartość prędkości rośnie w jednostkowych przedziałach czasu o tę samą wartość, a ruchem jednostajnie opóźnionym – ruch, w którym wartość prędkości maleje w jednostkowych przedziałach czasu o tę samą wartość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oblicza wartość przyspieszenia wraz z jednostką; przelicza jednostki przyspieszenia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 zmianę prędkości dla ruchu prostoliniowego jednostajnie zmiennego (przyspieszonego lub opóźnionego); oblicza prędkość końcową w ruchu jednostajnie przyspieszonym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stosuje do obliczeń związek przyspieszenia ze zmianą prędkości i czasem, w którym ta zmiana nastąpiła (</w:t>
            </w:r>
            <m:oMath>
              <m:r>
                <w:rPr>
                  <w:rFonts w:ascii="Arial" w:hAnsi="Arial" w:cs="Arial"/>
                </w:rPr>
                <m:t>∆</m:t>
              </m:r>
              <m:r>
                <w:rPr>
                  <w:rFonts w:ascii="Cambria Math" w:hAnsi="Cambria Math" w:cs="Arial"/>
                </w:rPr>
                <m:t>v</m:t>
              </m:r>
              <m:r>
                <w:rPr>
                  <w:rFonts w:ascii="Cambria Math" w:hAnsi="Arial" w:cs="Arial"/>
                </w:rPr>
                <m:t>=</m:t>
              </m:r>
              <m:r>
                <w:rPr>
                  <w:rFonts w:ascii="Cambria Math" w:hAnsi="Cambria Math" w:cs="Arial"/>
                </w:rPr>
                <m:t>a</m:t>
              </m:r>
              <m:r>
                <w:rPr>
                  <w:rFonts w:ascii="Arial" w:hAnsi="Arial" w:cs="Arial"/>
                </w:rPr>
                <m:t>∙∆</m:t>
              </m:r>
              <m:r>
                <w:rPr>
                  <w:rFonts w:ascii="Cambria Math" w:hAnsi="Cambria Math" w:cs="Arial"/>
                </w:rPr>
                <m:t>t</m:t>
              </m:r>
            </m:oMath>
            <w:r w:rsidR="0057378A" w:rsidRPr="00A16E51">
              <w:rPr>
                <w:rFonts w:ascii="Arial" w:hAnsi="Arial" w:cs="Arial"/>
              </w:rPr>
              <w:fldChar w:fldCharType="begin"/>
            </w:r>
            <w:r w:rsidRPr="00A16E51">
              <w:rPr>
                <w:rFonts w:ascii="Arial" w:hAnsi="Arial" w:cs="Arial"/>
              </w:rPr>
              <w:instrText xml:space="preserve"> QUOTE </w:instrText>
            </w:r>
            <w:r w:rsidRPr="00A16E51">
              <w:rPr>
                <w:rFonts w:ascii="Arial" w:hAnsi="Arial" w:cs="Arial"/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2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A16E51">
              <w:rPr>
                <w:rFonts w:ascii="Arial" w:hAnsi="Arial" w:cs="Arial"/>
              </w:rPr>
              <w:fldChar w:fldCharType="end"/>
            </w:r>
            <w:r w:rsidRPr="00A16E51">
              <w:rPr>
                <w:rFonts w:ascii="Arial" w:hAnsi="Arial" w:cs="Arial"/>
              </w:rPr>
              <w:t xml:space="preserve">); wyznacza prędkość końcową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analizuje wykresy zależności drogi i prędkości od czasu dla ruchu prostoliniowego jednostajnego; porównuje ruchy na podstawie nachylenia wykresu zależności drogi od czasu do osi czasu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analizuje wykres zależności prędkości od czasu dla ruchu prostoliniowego jednostajnie opóźnionego; oblicza prędkość końcową w tym ruchu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przeprowadza doświadczenia: 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wyznaczanie prędkości ruchu pęcherzyka powietrza w zamkniętej rurce wypełnionej wodą,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ruchu staczającej się kulki,</w:t>
            </w:r>
          </w:p>
          <w:p w:rsidR="00D370C5" w:rsidRPr="00A16E51" w:rsidRDefault="00D370C5" w:rsidP="00072B7D">
            <w:pPr>
              <w:pStyle w:val="tabelapunktytabela"/>
              <w:ind w:firstLine="0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korzystając z opisów doświadczeń i przestrzegając zasad bezpieczeństwa; zapisuje wyniki pomiarów i obliczeń w tabeli zgodnie z zasadami zaokrąglania oraz zachowaniem liczby cyfr znaczących wynikającej z dokładności pomiarów; formułuje wnioski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2"/>
              </w:numPr>
              <w:spacing w:after="11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proste (typowe) zadania lub </w:t>
            </w:r>
            <w:r w:rsidRPr="00A16E51">
              <w:rPr>
                <w:rFonts w:ascii="Arial" w:hAnsi="Arial" w:cs="Arial"/>
              </w:rPr>
              <w:lastRenderedPageBreak/>
              <w:t xml:space="preserve">problemy związane z treścią rozdziału: </w:t>
            </w:r>
            <w:r w:rsidRPr="00A16E51">
              <w:rPr>
                <w:rFonts w:ascii="Arial" w:hAnsi="Arial" w:cs="Arial"/>
                <w:i/>
                <w:iCs/>
              </w:rPr>
              <w:t>Kinematyka</w:t>
            </w:r>
            <w:r w:rsidRPr="00A16E51">
              <w:rPr>
                <w:rFonts w:ascii="Arial" w:hAnsi="Arial" w:cs="Arial"/>
              </w:rPr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rozróżnia układy odniesienia: jedno-, dwu- i trójwymiarowy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planuje i przeprowadza doświadczenie w celu wyznaczenia prędkości z pomiaru czasu i drogi z użyciem przyrządów analogowych lub cyfrowych </w:t>
            </w:r>
            <w:r w:rsidRPr="00A16E51">
              <w:rPr>
                <w:rFonts w:ascii="Arial" w:hAnsi="Arial" w:cs="Arial"/>
              </w:rPr>
              <w:lastRenderedPageBreak/>
              <w:t>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sporządza wykresy zależności prędkości i drogi od czasu dla ruchu prostoliniowego odcinkami jednostajnego na podstawie podanych informacji (oznacza wielkości i skale na osiach; zaznacza punkty i rysuje wykres; uwzględnia niepewności pomiarowe)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suppressAutoHyphens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wyznacza przyspieszenie z wykresów zależności prędkości od czasu dla </w:t>
            </w:r>
            <w:r w:rsidR="005373CA" w:rsidRPr="00A16E51">
              <w:rPr>
                <w:rFonts w:ascii="Arial" w:hAnsi="Arial" w:cs="Arial"/>
              </w:rPr>
              <w:t>ruchu prostoliniowego</w:t>
            </w:r>
            <w:r w:rsidRPr="00A16E51">
              <w:rPr>
                <w:rFonts w:ascii="Arial" w:hAnsi="Arial" w:cs="Arial"/>
              </w:rPr>
              <w:t xml:space="preserve"> jednostajnie zmiennego (przyspieszonego lub opóźnionego)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 </w:t>
            </w:r>
            <w:r w:rsidR="005373CA" w:rsidRPr="00A16E51">
              <w:rPr>
                <w:rFonts w:ascii="Arial" w:hAnsi="Arial" w:cs="Arial"/>
                <w:vertAlign w:val="superscript"/>
              </w:rPr>
              <w:t>O</w:t>
            </w:r>
            <w:r w:rsidR="005373CA" w:rsidRPr="00A16E51">
              <w:rPr>
                <w:rFonts w:ascii="Arial" w:hAnsi="Arial" w:cs="Arial"/>
              </w:rPr>
              <w:t>pisuje</w:t>
            </w:r>
            <w:r w:rsidRPr="00A16E51">
              <w:rPr>
                <w:rFonts w:ascii="Arial" w:hAnsi="Arial" w:cs="Arial"/>
              </w:rPr>
              <w:t xml:space="preserve"> zależność drogi od czasu w ruchu jednostajnie przyspieszonym, gdy prędkość początkowa jest równa zero; stosuje tę zależność do obliczeń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analizuje ruch ciała na podstawie filmu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spacing w:after="113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  <w:position w:val="2"/>
              </w:rPr>
              <w:t> </w:t>
            </w:r>
            <w:r w:rsidR="005373CA" w:rsidRPr="00A16E51">
              <w:rPr>
                <w:rFonts w:ascii="Arial" w:hAnsi="Arial" w:cs="Arial"/>
                <w:position w:val="2"/>
                <w:vertAlign w:val="superscript"/>
              </w:rPr>
              <w:t>P</w:t>
            </w:r>
            <w:r w:rsidR="005373CA" w:rsidRPr="00A16E51">
              <w:rPr>
                <w:rFonts w:ascii="Arial" w:hAnsi="Arial" w:cs="Arial"/>
                <w:position w:val="2"/>
              </w:rPr>
              <w:t>osługuje</w:t>
            </w:r>
            <w:r w:rsidRPr="00A16E51">
              <w:rPr>
                <w:rFonts w:ascii="Arial" w:hAnsi="Arial" w:cs="Arial"/>
                <w:position w:val="2"/>
              </w:rPr>
              <w:t xml:space="preserve"> się wzorem: </w:t>
            </w:r>
            <m:oMath>
              <m:r>
                <w:rPr>
                  <w:rFonts w:ascii="Cambria Math" w:hAnsi="Cambria Math" w:cs="Arial"/>
                </w:rPr>
                <m:t>s</m:t>
              </m:r>
              <m:r>
                <w:rPr>
                  <w:rFonts w:ascii="Cambria Math" w:hAnsi="Arial" w:cs="Arial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Arial" w:cs="Arial"/>
                    </w:rPr>
                    <m:t>2</m:t>
                  </m:r>
                </m:den>
              </m:f>
            </m:oMath>
            <w:r w:rsidR="0057378A" w:rsidRPr="00A16E51">
              <w:rPr>
                <w:rFonts w:ascii="Arial" w:hAnsi="Arial" w:cs="Arial"/>
                <w:position w:val="2"/>
              </w:rPr>
              <w:fldChar w:fldCharType="begin"/>
            </w:r>
            <w:r w:rsidRPr="00A16E51">
              <w:rPr>
                <w:rFonts w:ascii="Arial" w:hAnsi="Arial" w:cs="Arial"/>
                <w:position w:val="2"/>
              </w:rPr>
              <w:instrText xml:space="preserve"> QUOTE </w:instrText>
            </w:r>
            <w:r w:rsidRPr="00A16E51">
              <w:rPr>
                <w:rFonts w:ascii="Arial" w:hAnsi="Arial" w:cs="Arial"/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2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A16E51">
              <w:rPr>
                <w:rFonts w:ascii="Arial" w:hAnsi="Arial" w:cs="Arial"/>
                <w:position w:val="2"/>
              </w:rPr>
              <w:fldChar w:fldCharType="end"/>
            </w:r>
            <w:r w:rsidRPr="00A16E51">
              <w:rPr>
                <w:rFonts w:ascii="Arial" w:hAnsi="Arial" w:cs="Arial"/>
                <w:position w:val="2"/>
              </w:rPr>
              <w:t>,</w:t>
            </w:r>
            <w:r w:rsidR="005373CA" w:rsidRPr="00A16E51">
              <w:rPr>
                <w:rFonts w:ascii="Arial" w:hAnsi="Arial" w:cs="Arial"/>
                <w:position w:val="2"/>
                <w:vertAlign w:val="superscript"/>
              </w:rPr>
              <w:t>W</w:t>
            </w:r>
            <w:r w:rsidR="005373CA" w:rsidRPr="00A16E51">
              <w:rPr>
                <w:rFonts w:ascii="Arial" w:hAnsi="Arial" w:cs="Arial"/>
                <w:position w:val="2"/>
              </w:rPr>
              <w:t>yznacza</w:t>
            </w:r>
            <w:r w:rsidRPr="00A16E51">
              <w:rPr>
                <w:rFonts w:ascii="Arial" w:hAnsi="Arial" w:cs="Arial"/>
              </w:rPr>
              <w:t xml:space="preserve">przyspieszenie ciała na podstawie wzoru </w:t>
            </w:r>
            <m:oMath>
              <m:r>
                <w:rPr>
                  <w:rFonts w:ascii="Cambria Math" w:hAnsi="Cambria Math" w:cs="Arial"/>
                </w:rPr>
                <m:t>a</m:t>
              </m:r>
              <m:r>
                <w:rPr>
                  <w:rFonts w:ascii="Cambria Math" w:hAnsi="Arial" w:cs="Arial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2</m:t>
                  </m:r>
                  <m:r>
                    <w:rPr>
                      <w:rFonts w:ascii="Cambria Math" w:hAnsi="Cambria Math" w:cs="Arial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</m:den>
              </m:f>
            </m:oMath>
            <w:r w:rsidR="0057378A" w:rsidRPr="00A16E51">
              <w:rPr>
                <w:rFonts w:ascii="Arial" w:hAnsi="Arial" w:cs="Arial"/>
              </w:rPr>
              <w:fldChar w:fldCharType="begin"/>
            </w:r>
            <w:r w:rsidRPr="00A16E51">
              <w:rPr>
                <w:rFonts w:ascii="Arial" w:hAnsi="Arial" w:cs="Arial"/>
              </w:rPr>
              <w:instrText xml:space="preserve"> QUOTE </w:instrText>
            </w:r>
            <w:r w:rsidRPr="00A16E51">
              <w:rPr>
                <w:rFonts w:ascii="Arial" w:hAnsi="Arial" w:cs="Arial"/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3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A16E51">
              <w:rPr>
                <w:rFonts w:ascii="Arial" w:hAnsi="Arial" w:cs="Arial"/>
              </w:rPr>
              <w:fldChar w:fldCharType="end"/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wyjaśnia, że w ruchu jednostajnie przyspieszonym bez prędkości początkowej odcinki drogi pokonywane </w:t>
            </w:r>
            <w:r w:rsidRPr="00A16E51">
              <w:rPr>
                <w:rFonts w:ascii="Arial" w:hAnsi="Arial" w:cs="Arial"/>
              </w:rPr>
              <w:lastRenderedPageBreak/>
              <w:t>w kolejnych sekundach mają się do siebie jak kolejne liczby nieparzyste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spacing w:after="113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proste zadania z wykorzystaniem wzorów </w:t>
            </w:r>
            <w:r w:rsidRPr="00A16E51">
              <w:rPr>
                <w:rFonts w:ascii="Arial" w:hAnsi="Arial" w:cs="Arial"/>
                <w:vertAlign w:val="superscript"/>
              </w:rPr>
              <w:t>R</w:t>
            </w:r>
            <m:oMath>
              <m:r>
                <w:rPr>
                  <w:rFonts w:ascii="Cambria Math" w:hAnsi="Cambria Math" w:cs="Arial"/>
                </w:rPr>
                <m:t>s</m:t>
              </m:r>
              <m:r>
                <w:rPr>
                  <w:rFonts w:ascii="Cambria Math" w:hAnsi="Arial" w:cs="Arial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Arial" w:cs="Arial"/>
                    </w:rPr>
                    <m:t>2</m:t>
                  </m:r>
                </m:den>
              </m:f>
            </m:oMath>
            <w:r w:rsidR="0057378A" w:rsidRPr="00A16E51">
              <w:rPr>
                <w:rFonts w:ascii="Arial" w:hAnsi="Arial" w:cs="Arial"/>
              </w:rPr>
              <w:fldChar w:fldCharType="begin"/>
            </w:r>
            <w:r w:rsidRPr="00A16E51">
              <w:rPr>
                <w:rFonts w:ascii="Arial" w:hAnsi="Arial" w:cs="Arial"/>
              </w:rPr>
              <w:instrText xml:space="preserve"> QUOTE </w:instrText>
            </w:r>
            <w:r w:rsidRPr="00A16E51">
              <w:rPr>
                <w:rFonts w:ascii="Arial" w:hAnsi="Arial" w:cs="Arial"/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3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A16E51">
              <w:rPr>
                <w:rFonts w:ascii="Arial" w:hAnsi="Arial" w:cs="Arial"/>
              </w:rPr>
              <w:fldChar w:fldCharType="end"/>
            </w:r>
            <w:r w:rsidRPr="00A16E51">
              <w:rPr>
                <w:rFonts w:ascii="Arial" w:hAnsi="Arial" w:cs="Arial"/>
              </w:rPr>
              <w:t xml:space="preserve"> i </w:t>
            </w:r>
            <m:oMath>
              <m:r>
                <w:rPr>
                  <w:rFonts w:ascii="Cambria Math" w:hAnsi="Cambria Math" w:cs="Arial"/>
                </w:rPr>
                <m:t>a</m:t>
              </m:r>
              <m:r>
                <w:rPr>
                  <w:rFonts w:ascii="Cambria Math" w:hAnsi="Arial" w:cs="Arial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Arial" w:hAnsi="Arial" w:cs="Arial"/>
                    </w:rPr>
                    <m:t>∆</m:t>
                  </m:r>
                  <m:r>
                    <w:rPr>
                      <w:rFonts w:ascii="Cambria Math" w:hAnsi="Cambria Math" w:cs="Arial"/>
                    </w:rPr>
                    <m:t>v</m:t>
                  </m:r>
                </m:num>
                <m:den>
                  <m:r>
                    <w:rPr>
                      <w:rFonts w:ascii="Arial" w:hAnsi="Arial" w:cs="Arial"/>
                    </w:rPr>
                    <m:t>∆</m:t>
                  </m:r>
                  <m:r>
                    <w:rPr>
                      <w:rFonts w:ascii="Cambria Math" w:hAnsi="Cambria Math" w:cs="Arial"/>
                    </w:rPr>
                    <m:t>t</m:t>
                  </m:r>
                </m:den>
              </m:f>
            </m:oMath>
            <w:r w:rsidR="0057378A" w:rsidRPr="00A16E51">
              <w:rPr>
                <w:rFonts w:ascii="Arial" w:hAnsi="Arial" w:cs="Arial"/>
              </w:rPr>
              <w:fldChar w:fldCharType="begin"/>
            </w:r>
            <w:r w:rsidRPr="00A16E51">
              <w:rPr>
                <w:rFonts w:ascii="Arial" w:hAnsi="Arial" w:cs="Arial"/>
              </w:rPr>
              <w:instrText xml:space="preserve"> QUOTE </w:instrText>
            </w:r>
            <w:r w:rsidRPr="00A16E51">
              <w:rPr>
                <w:rFonts w:ascii="Arial" w:hAnsi="Arial" w:cs="Arial"/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35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A16E51">
              <w:rPr>
                <w:rFonts w:ascii="Arial" w:hAnsi="Arial" w:cs="Arial"/>
              </w:rPr>
              <w:fldChar w:fldCharType="end"/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analizuje wykresy </w:t>
            </w:r>
            <w:proofErr w:type="spellStart"/>
            <w:r w:rsidRPr="00A16E51">
              <w:rPr>
                <w:rFonts w:ascii="Arial" w:hAnsi="Arial" w:cs="Arial"/>
              </w:rPr>
              <w:t>zależności</w:t>
            </w:r>
            <w:r w:rsidRPr="00A16E51">
              <w:rPr>
                <w:rFonts w:ascii="Arial" w:hAnsi="Arial" w:cs="Arial"/>
                <w:vertAlign w:val="superscript"/>
              </w:rPr>
              <w:t>R</w:t>
            </w:r>
            <w:r w:rsidRPr="00A16E51">
              <w:rPr>
                <w:rFonts w:ascii="Arial" w:hAnsi="Arial" w:cs="Arial"/>
              </w:rPr>
              <w:t>drogi</w:t>
            </w:r>
            <w:proofErr w:type="spellEnd"/>
            <w:r w:rsidRPr="00A16E51">
              <w:rPr>
                <w:rFonts w:ascii="Arial" w:hAnsi="Arial" w:cs="Arial"/>
              </w:rPr>
              <w:t xml:space="preserve"> od czasu dla ruchu prostoliniowego jednostajnie przyspieszonego bez prędkości początkowej; porównuje ruchy na podstawie nachylenia wykresu zależności drogi od czasu do osi czasu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wyjaśnia, że droga w dowolnym ruchu jest liczbowo równa polu pod wykresem zależności prędkości od czasu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sporządza wykresy zależności prędkości i przyspieszenia od czasu dla ruchu prostoliniowego jednostajnie przyspieszonego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rozwiązuje typowe zadania związane z analizą wykresów zależności drogi i prędkości od czasu dla ruchów prostoliniowych: jednostajnego i jednostajnie zmiennego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bardziej złożone zadania (lub problemy)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Kinematyka</w:t>
            </w:r>
            <w:r w:rsidRPr="00A16E51">
              <w:rPr>
                <w:rFonts w:ascii="Arial" w:hAnsi="Arial" w:cs="Arial"/>
              </w:rPr>
              <w:t xml:space="preserve"> (z wykorzystaniem: zależności między drogą, prędkością i czasem w ruchu jednostajnym prostoliniowym, związku przyspieszenia ze zmianą prędkości i czasem, zależności prędkości i drogi </w:t>
            </w:r>
            <w:r w:rsidRPr="00A16E51">
              <w:rPr>
                <w:rFonts w:ascii="Arial" w:hAnsi="Arial" w:cs="Arial"/>
              </w:rPr>
              <w:lastRenderedPageBreak/>
              <w:t>od czasu w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planuje i demonstruje doświadczenie związane z badaniem ruchu z użyciem przyrządów analogowych lub cyfrowych, programu do analizy materiałów wideo; opisuje przebieg doświadczenia, analizuje i ocenia </w:t>
            </w:r>
            <w:r w:rsidRPr="00A16E51">
              <w:rPr>
                <w:rFonts w:ascii="Arial" w:hAnsi="Arial" w:cs="Arial"/>
              </w:rPr>
              <w:lastRenderedPageBreak/>
              <w:t>wyniki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 </w:t>
            </w:r>
            <w:proofErr w:type="spellStart"/>
            <w:r w:rsidRPr="00A16E51">
              <w:rPr>
                <w:rFonts w:ascii="Arial" w:hAnsi="Arial" w:cs="Arial"/>
                <w:vertAlign w:val="superscript"/>
              </w:rPr>
              <w:t>R</w:t>
            </w:r>
            <w:r w:rsidRPr="00A16E51">
              <w:rPr>
                <w:rFonts w:ascii="Arial" w:hAnsi="Arial" w:cs="Arial"/>
              </w:rPr>
              <w:t>analizuje</w:t>
            </w:r>
            <w:proofErr w:type="spellEnd"/>
            <w:r w:rsidRPr="00A16E51">
              <w:rPr>
                <w:rFonts w:ascii="Arial" w:hAnsi="Arial" w:cs="Arial"/>
              </w:rPr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nietypowe, złożone zadania(problemy)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Kinematyka</w:t>
            </w:r>
            <w:r w:rsidRPr="00A16E51">
              <w:rPr>
                <w:rFonts w:ascii="Arial" w:hAnsi="Arial" w:cs="Arial"/>
              </w:rPr>
              <w:t xml:space="preserve"> (z wykorzystaniem wzorów: </w:t>
            </w:r>
            <m:oMath>
              <m:r>
                <w:rPr>
                  <w:rFonts w:ascii="Cambria Math" w:hAnsi="Cambria Math" w:cs="Arial"/>
                </w:rPr>
                <m:t>s</m:t>
              </m:r>
              <m:r>
                <w:rPr>
                  <w:rFonts w:ascii="Cambria Math" w:hAnsi="Arial" w:cs="Arial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Arial" w:cs="Arial"/>
                    </w:rPr>
                    <m:t>2</m:t>
                  </m:r>
                </m:den>
              </m:f>
            </m:oMath>
            <w:r w:rsidRPr="00A16E51">
              <w:rPr>
                <w:rFonts w:ascii="Arial" w:hAnsi="Arial" w:cs="Arial"/>
              </w:rPr>
              <w:t xml:space="preserve"> i </w:t>
            </w:r>
            <m:oMath>
              <m:r>
                <w:rPr>
                  <w:rFonts w:ascii="Cambria Math" w:hAnsi="Cambria Math" w:cs="Arial"/>
                </w:rPr>
                <m:t>a</m:t>
              </m:r>
              <m:r>
                <w:rPr>
                  <w:rFonts w:ascii="Cambria Math" w:hAnsi="Arial" w:cs="Arial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Arial" w:hAnsi="Arial" w:cs="Arial"/>
                    </w:rPr>
                    <m:t>∆</m:t>
                  </m:r>
                  <m:r>
                    <w:rPr>
                      <w:rFonts w:ascii="Cambria Math" w:hAnsi="Cambria Math" w:cs="Arial"/>
                    </w:rPr>
                    <m:t>v</m:t>
                  </m:r>
                </m:num>
                <m:den>
                  <m:r>
                    <w:rPr>
                      <w:rFonts w:ascii="Arial" w:hAnsi="Arial" w:cs="Arial"/>
                    </w:rPr>
                    <m:t>∆</m:t>
                  </m:r>
                  <m:r>
                    <w:rPr>
                      <w:rFonts w:ascii="Cambria Math" w:hAnsi="Cambria Math" w:cs="Arial"/>
                    </w:rPr>
                    <m:t>t</m:t>
                  </m:r>
                </m:den>
              </m:f>
            </m:oMath>
          </w:p>
          <w:p w:rsidR="00D370C5" w:rsidRPr="00A16E51" w:rsidRDefault="00D370C5" w:rsidP="00072B7D">
            <w:pPr>
              <w:pStyle w:val="tabelapunktytabela"/>
              <w:ind w:firstLine="0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oraz związane z analizą wykresów zależności drogi i prędkości od czasu dla ruchów prostoliniowych: jednostajnego i jednostajnie zmiennego)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4"/>
              </w:numPr>
              <w:spacing w:before="57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realizuje projekt: </w:t>
            </w:r>
            <w:r w:rsidRPr="00A16E51">
              <w:rPr>
                <w:rFonts w:ascii="Arial" w:hAnsi="Arial" w:cs="Arial"/>
                <w:i/>
                <w:iCs/>
              </w:rPr>
              <w:t>Prędkość wokół nas</w:t>
            </w:r>
            <w:r w:rsidRPr="00A16E51">
              <w:rPr>
                <w:rFonts w:ascii="Arial" w:hAnsi="Arial" w:cs="Arial"/>
              </w:rPr>
              <w:t xml:space="preserve"> (lub inny związany z treściami rozdziału </w:t>
            </w:r>
            <w:r w:rsidRPr="00A16E51">
              <w:rPr>
                <w:rFonts w:ascii="Arial" w:hAnsi="Arial" w:cs="Arial"/>
                <w:i/>
                <w:iCs/>
              </w:rPr>
              <w:t>Kinematyka</w:t>
            </w:r>
            <w:r w:rsidRPr="00A16E51">
              <w:rPr>
                <w:rFonts w:ascii="Arial" w:hAnsi="Arial" w:cs="Arial"/>
              </w:rPr>
              <w:t>)</w:t>
            </w:r>
          </w:p>
          <w:p w:rsidR="00D370C5" w:rsidRPr="00A16E51" w:rsidRDefault="00D370C5" w:rsidP="00072B7D">
            <w:pPr>
              <w:pStyle w:val="tabelapunktytabela"/>
              <w:ind w:left="0" w:firstLine="0"/>
              <w:rPr>
                <w:rFonts w:ascii="Arial" w:hAnsi="Arial" w:cs="Arial"/>
              </w:rPr>
            </w:pPr>
          </w:p>
        </w:tc>
      </w:tr>
      <w:tr w:rsidR="00D370C5" w:rsidRPr="00A16E51" w:rsidTr="00891819">
        <w:trPr>
          <w:trHeight w:val="230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D370C5" w:rsidRPr="00A16E51" w:rsidRDefault="00D370C5" w:rsidP="00072B7D">
            <w:pPr>
              <w:pStyle w:val="tabeladzialtabela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  <w:b/>
              </w:rPr>
              <w:lastRenderedPageBreak/>
              <w:t>V. DYNAMIKA</w:t>
            </w:r>
          </w:p>
        </w:tc>
      </w:tr>
      <w:tr w:rsidR="00D370C5" w:rsidRPr="00DE4C7C" w:rsidTr="00072B7D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symbolem siły; stosuje pojęcie siły jako działania skierowanego (wektor); wskazuje wartość, kierunek i zwrot wektora siły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 pojęcie siły wypadkowej; opisuje i rysuje siły, które się równoważą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rozpoznaje i nazywa siły oporów ruchu; podaje ich przykłady w otaczającej rzeczywistości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podaje treść pierwszej zasady dynamiki Newtona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podaje treść drugiej zasady dynamiki Newtona; definiuje jednostkę siły w układzie SI (1 N) i posługuje się jednostką siły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rozpoznaje i nazywa siły działające na spadające ciała (siły ciężkości i oporów ruchu)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podaje treść trzeciej zasady dynamiki Newtona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sił oporów ruchu; podaje ich przykłady w różnych sytuacjach praktycznych i opisuje wpływ na poruszające się ciała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rozróżnia tarcie statyczne i kinetyczne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rozpoznaje zależność rosnącą bądź malejącą oraz proporcjonalność prostą na podstawie danych z tabeli; posługuje się proporcjonalnością prostą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przeprowadza doświadczenia: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36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spadania ciał,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36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wzajemnego oddziaływania ciał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36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badanie, od czego zależy tarcie, </w:t>
            </w:r>
          </w:p>
          <w:p w:rsidR="00D370C5" w:rsidRPr="00A16E51" w:rsidRDefault="00D370C5" w:rsidP="00072B7D">
            <w:pPr>
              <w:pStyle w:val="tabelapunktytabela"/>
              <w:spacing w:after="6"/>
              <w:ind w:firstLine="0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korzystając z opisów doświadczeń, przestrzegając zasad bezpieczeństwa; zapisuje wyniki i formułuje wnioski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przelicza wielokrotności i </w:t>
            </w:r>
            <w:proofErr w:type="spellStart"/>
            <w:r w:rsidRPr="00A16E51">
              <w:rPr>
                <w:rFonts w:ascii="Arial" w:hAnsi="Arial" w:cs="Arial"/>
              </w:rPr>
              <w:t>podwielokrotności</w:t>
            </w:r>
            <w:proofErr w:type="spellEnd"/>
            <w:r w:rsidRPr="00A16E51">
              <w:rPr>
                <w:rFonts w:ascii="Arial" w:hAnsi="Arial" w:cs="Arial"/>
              </w:rPr>
              <w:t xml:space="preserve"> (mili-, centy-, kilo-, mega-)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wyznacza i rysuje siłę wypadkową sił o jednakowych kierunkach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wyjaśnia, na czym polega bezwładność ciał; wskazuje przykłady bezwładności w otaczającej rzeczywistości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pojęciem masy jako miary bezwładności ciał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analizuje zachowanie się ciał na podstawie pierwszej zasady dynamiki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analizuje zachowanie się ciał na podstawie drugiej zasady dynamiki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spadek swobodny jako przykład ruchu jednostajnie przyspieszonego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porównuje czas spadania swobodnego i rzeczywistego różnych ciał z danej wysokości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wzajemne oddziaływanie ciał, posługując się trzecią zasadą dynamiki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opisuje zjawisko odrzutu i wskazuje jego </w:t>
            </w:r>
            <w:r w:rsidRPr="00A16E51">
              <w:rPr>
                <w:rFonts w:ascii="Arial" w:hAnsi="Arial" w:cs="Arial"/>
              </w:rPr>
              <w:lastRenderedPageBreak/>
              <w:t>przykłady w otaczającej rzeczywistości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analizuje i wyjaśnia wyniki przeprowadzonego doświadczenia; podaje przyczynę działania siły tarcia i wyjaśnia, od czego zależy jej wartość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stosuje pojęcie siły tarcia jako działania skierowanego (wektor); wskazuje wartość, kierunek i zwrot siły tarcia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i rysuje siły działające na ciało wprawiane w ruch (lub poruszające się) oraz wyznacza i rysuje siłę wypadkową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stosuje do obliczeń: 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38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związek między siłą i masą a przyspieszeniem,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38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związek między siłą ciężkości, masą i przyspieszeniem grawitacyjnym;</w:t>
            </w:r>
          </w:p>
          <w:p w:rsidR="00D370C5" w:rsidRPr="00A16E51" w:rsidRDefault="00D370C5" w:rsidP="00072B7D">
            <w:pPr>
              <w:pStyle w:val="tabelapunktytabela"/>
              <w:spacing w:after="6"/>
              <w:ind w:firstLine="0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oblicza i zapisuje wynik zgodnie z zasadami zaokrąglania oraz zachowaniem liczby cyfr znaczących wynikającej z danych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przeprowadza doświadczenia: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39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badanie bezwładności ciał, 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39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badanie ruchu ciała pod wpływem działania sił, które się nie równoważą,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demonstracja zjawiska odrzutu, </w:t>
            </w:r>
          </w:p>
          <w:p w:rsidR="00D370C5" w:rsidRPr="00A16E51" w:rsidRDefault="00D370C5" w:rsidP="00072B7D">
            <w:pPr>
              <w:pStyle w:val="tabelapunktytabela"/>
              <w:ind w:firstLine="0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korzystając z opisów doświadczeń </w:t>
            </w:r>
            <w:r w:rsidRPr="00A16E51">
              <w:rPr>
                <w:rFonts w:ascii="Arial" w:hAnsi="Arial" w:cs="Arial"/>
              </w:rPr>
              <w:lastRenderedPageBreak/>
              <w:t xml:space="preserve">i przestrzegając zasad bezpieczeństwa; zapisuje wyniki pomiarów wraz z ich jednostkami </w:t>
            </w:r>
            <w:r w:rsidR="005373CA" w:rsidRPr="00A16E51">
              <w:rPr>
                <w:rFonts w:ascii="Arial" w:hAnsi="Arial" w:cs="Arial"/>
              </w:rPr>
              <w:t>oraz</w:t>
            </w:r>
            <w:r w:rsidRPr="00A16E51">
              <w:rPr>
                <w:rFonts w:ascii="Arial" w:hAnsi="Arial" w:cs="Arial"/>
              </w:rPr>
              <w:t xml:space="preserve"> uwzględnieniem informacji o niepewności, analizuje je i formułuje wnioski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proste (typowe) zadania lub problemy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Dynamika</w:t>
            </w:r>
            <w:r w:rsidRPr="00A16E51">
              <w:rPr>
                <w:rFonts w:ascii="Arial" w:hAnsi="Arial" w:cs="Arial"/>
              </w:rPr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 </w:t>
            </w:r>
            <w:proofErr w:type="spellStart"/>
            <w:r w:rsidRPr="00A16E51">
              <w:rPr>
                <w:rFonts w:ascii="Arial" w:hAnsi="Arial" w:cs="Arial"/>
                <w:vertAlign w:val="superscript"/>
              </w:rPr>
              <w:t>R</w:t>
            </w:r>
            <w:r w:rsidRPr="00A16E51">
              <w:rPr>
                <w:rFonts w:ascii="Arial" w:hAnsi="Arial" w:cs="Arial"/>
              </w:rPr>
              <w:t>wyznacza</w:t>
            </w:r>
            <w:proofErr w:type="spellEnd"/>
            <w:r w:rsidRPr="00A16E51">
              <w:rPr>
                <w:rFonts w:ascii="Arial" w:hAnsi="Arial" w:cs="Arial"/>
              </w:rPr>
              <w:t xml:space="preserve"> i rysuje siłę wypadkową sił o różnych kierunkach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 </w:t>
            </w:r>
            <w:proofErr w:type="spellStart"/>
            <w:r w:rsidRPr="00A16E51">
              <w:rPr>
                <w:rFonts w:ascii="Arial" w:hAnsi="Arial" w:cs="Arial"/>
                <w:vertAlign w:val="superscript"/>
              </w:rPr>
              <w:t>R</w:t>
            </w:r>
            <w:r w:rsidRPr="00A16E51">
              <w:rPr>
                <w:rFonts w:ascii="Arial" w:hAnsi="Arial" w:cs="Arial"/>
              </w:rPr>
              <w:t>podaje</w:t>
            </w:r>
            <w:proofErr w:type="spellEnd"/>
            <w:r w:rsidRPr="00A16E51">
              <w:rPr>
                <w:rFonts w:ascii="Arial" w:hAnsi="Arial" w:cs="Arial"/>
              </w:rPr>
              <w:t xml:space="preserve"> wzór na obliczanie siły tarcia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analizuje opór powietrza podczas ruchu spadochroniarza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planuje i przeprowadza doświadczenia: 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41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 celu zilustrowania I zasady dynamiki, 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41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w celu zilustrowania II zasady dynamiki,</w:t>
            </w:r>
          </w:p>
          <w:p w:rsidR="00D370C5" w:rsidRPr="00A16E51" w:rsidRDefault="00D370C5" w:rsidP="005373CA">
            <w:pPr>
              <w:pStyle w:val="tabelapolpauzytabela"/>
              <w:numPr>
                <w:ilvl w:val="1"/>
                <w:numId w:val="41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w celu zilustrowania III zasady dynamiki; 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opisuje ich przebieg, formułuje wnioski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analizuje wyniki przeprowadzonych doświadczeń (oblicza przyspieszenia ze wzoru na drogę w ruchu jednostajnie przyspieszonym i zapisuje wyniki zgodnie z zasadami zaokrąglania oraz zachowaniem liczby cyfr znaczących </w:t>
            </w:r>
            <w:r w:rsidRPr="00A16E51">
              <w:rPr>
                <w:rFonts w:ascii="Arial" w:hAnsi="Arial" w:cs="Arial"/>
              </w:rPr>
              <w:lastRenderedPageBreak/>
              <w:t>wynikającej z dokładności pomiaru; wskazuje czynniki istotne i nieistotne dla przebiegu doświadczeń)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bardziej złożone zadania (lub problemy)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Dynamika</w:t>
            </w:r>
            <w:r w:rsidRPr="00A16E51">
              <w:rPr>
                <w:rFonts w:ascii="Arial" w:hAnsi="Arial" w:cs="Arial"/>
              </w:rPr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A16E51">
              <w:rPr>
                <w:rFonts w:ascii="Arial" w:hAnsi="Arial" w:cs="Arial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A16E51" w:rsidRDefault="00D370C5" w:rsidP="00072B7D">
            <w:pPr>
              <w:pStyle w:val="tabelatresctabela"/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lastRenderedPageBreak/>
              <w:t>Uczeń: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2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 xml:space="preserve">rozwiązuje nietypowe złożone zadania, (problemy) dotyczące treści rozdziału: </w:t>
            </w:r>
            <w:r w:rsidRPr="00A16E51">
              <w:rPr>
                <w:rFonts w:ascii="Arial" w:hAnsi="Arial" w:cs="Arial"/>
                <w:i/>
                <w:iCs/>
              </w:rPr>
              <w:t>Dynamika</w:t>
            </w:r>
            <w:r w:rsidRPr="00A16E51">
              <w:rPr>
                <w:rFonts w:ascii="Arial" w:hAnsi="Arial" w:cs="Arial"/>
              </w:rPr>
              <w:t xml:space="preserve"> (stosując do obliczeń związek między siłą i masą a przyspieszeniem oraz związek: </w:t>
            </w:r>
            <w:r w:rsidR="0057378A" w:rsidRPr="00A16E51">
              <w:rPr>
                <w:rFonts w:ascii="Arial" w:hAnsi="Arial" w:cs="Arial"/>
              </w:rPr>
              <w:fldChar w:fldCharType="begin"/>
            </w:r>
            <w:r w:rsidRPr="00A16E51">
              <w:rPr>
                <w:rFonts w:ascii="Arial" w:hAnsi="Arial" w:cs="Arial"/>
              </w:rPr>
              <w:instrText xml:space="preserve"> QUOTE </w:instrText>
            </w:r>
            <w:r w:rsidRPr="00A16E51">
              <w:rPr>
                <w:rFonts w:ascii="Arial" w:hAnsi="Arial" w:cs="Arial"/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36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A16E51">
              <w:rPr>
                <w:rFonts w:ascii="Arial" w:hAnsi="Arial" w:cs="Arial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Arial" w:cs="Arial"/>
                </w:rPr>
                <m:t>∆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>v=a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>∙∆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>t</m:t>
              </m:r>
            </m:oMath>
            <w:r w:rsidR="0057378A" w:rsidRPr="00A16E51">
              <w:rPr>
                <w:rFonts w:ascii="Arial" w:hAnsi="Arial" w:cs="Arial"/>
              </w:rPr>
              <w:fldChar w:fldCharType="end"/>
            </w:r>
            <w:r w:rsidRPr="00A16E51">
              <w:rPr>
                <w:rFonts w:ascii="Arial" w:hAnsi="Arial" w:cs="Arial"/>
              </w:rPr>
              <w:t>)</w:t>
            </w:r>
          </w:p>
          <w:p w:rsidR="00D370C5" w:rsidRPr="00A16E51" w:rsidRDefault="00D370C5" w:rsidP="005373CA">
            <w:pPr>
              <w:pStyle w:val="tabelapunktytabela"/>
              <w:numPr>
                <w:ilvl w:val="0"/>
                <w:numId w:val="42"/>
              </w:numPr>
              <w:spacing w:after="6"/>
              <w:rPr>
                <w:rFonts w:ascii="Arial" w:hAnsi="Arial" w:cs="Arial"/>
              </w:rPr>
            </w:pPr>
            <w:r w:rsidRPr="00A16E51">
              <w:rPr>
                <w:rFonts w:ascii="Arial" w:hAnsi="Arial" w:cs="Arial"/>
              </w:rPr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D370C5" w:rsidTr="00891819">
        <w:trPr>
          <w:trHeight w:val="113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D370C5" w:rsidRPr="00BD1704" w:rsidRDefault="00D370C5" w:rsidP="00072B7D">
            <w:pPr>
              <w:pStyle w:val="tabeladzialtabela"/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b/>
                <w:i/>
              </w:rPr>
              <w:lastRenderedPageBreak/>
              <w:t>VI. PRACA, MOC, ENERGIA</w:t>
            </w:r>
          </w:p>
        </w:tc>
      </w:tr>
      <w:tr w:rsidR="00D370C5" w:rsidRPr="00DE4C7C" w:rsidTr="00072B7D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D370C5" w:rsidRPr="00BD1704" w:rsidRDefault="00D370C5" w:rsidP="00072B7D">
            <w:pPr>
              <w:pStyle w:val="tabelatresctabela"/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Uczeń: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energii, podaje przykłady różnych jej form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odróżnia pracę w sensie fizycznym od pracy w języku potocznym; wskazuje przykłady wykonania pracy mechanicznej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podaje wzór na obliczanie pracy, gdy kierunek działającej na ciało siły jest zgodny z kierunkiem jego ruchu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rozróżnia pojęcia: praca i moc; odróżnia moc w sensie fizycznym od mocy w języku potocznym; wskazuje odpowiednie przykłady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lastRenderedPageBreak/>
              <w:t>podaje i opisuje wzór na obliczanie mocy (iloraz pracy i czasu, w którym praca została wykonana)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energii potencjalnej grawitacji (ciężkości) i potencjalnej sprężystości wraz z ich jednostką w układzie SI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pojęciami siły ciężkości i siły sprężystości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energii kinetycznej; wskazuje przykłady ciał posiadających energię kinetyczną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wymienia rodzaje energii mechanicznej;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wskazuje przykłady przemian energii mechanicznej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energii mechanicznej jako sumy energii kinetycznej i potencjalnej; podaje zasadę zachowania energii mechanicznej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doświadczalnie bada, od czego zależy energia potencjalna ciężkości, korzystając z opisu doświadczenia i przestrzegając zasad bezpieczeństwa; </w:t>
            </w:r>
            <w:r w:rsidRPr="00BD1704">
              <w:rPr>
                <w:rFonts w:ascii="Arial" w:hAnsi="Arial" w:cs="Arial"/>
                <w:i/>
              </w:rPr>
              <w:lastRenderedPageBreak/>
              <w:t>opisuje wyniki i formułuje wnioski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przelicza wielokrotności i </w:t>
            </w:r>
            <w:proofErr w:type="spellStart"/>
            <w:r w:rsidRPr="00BD1704">
              <w:rPr>
                <w:rFonts w:ascii="Arial" w:hAnsi="Arial" w:cs="Arial"/>
                <w:i/>
              </w:rPr>
              <w:t>podwielokrotności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oraz jednostki czasu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D370C5" w:rsidRPr="00BD1704" w:rsidRDefault="00D370C5" w:rsidP="00072B7D">
            <w:pPr>
              <w:pStyle w:val="tabelatresctabela"/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lastRenderedPageBreak/>
              <w:t>Uczeń: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pracy mechanicznej wraz z jej jednostką w układzie SI; wyjaśnia, kiedy została wykonana praca 1 J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oporów ruchu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posługuje się pojęciem mocy wraz z jej jednostką w układzie SI; wyjaśnia, kiedy urządzenie ma moc 1 W; porównuje moce różnych urządzeń 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wyjaśnia, kiedy ciało ma energię potencjalną grawitacji, a kiedy ma energię potencjalną sprężystości; opisuje wykonaną pracę jako zmianę energii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opisuje przemiany energii ciała podniesionego na pewną wysokość, </w:t>
            </w:r>
            <w:r w:rsidRPr="00BD1704">
              <w:rPr>
                <w:rFonts w:ascii="Arial" w:hAnsi="Arial" w:cs="Arial"/>
                <w:i/>
              </w:rPr>
              <w:lastRenderedPageBreak/>
              <w:t>a następnie upuszczonego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wykorzystuje zasadę zachowania energii do opisu zjawisk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Arial" w:cs="Arial"/>
                </w:rPr>
                <m:t>∆</m:t>
              </m:r>
              <m:r>
                <w:rPr>
                  <w:rFonts w:ascii="Cambria Math" w:hAnsi="Cambria Math" w:cs="Arial"/>
                </w:rPr>
                <m:t>E</m:t>
              </m:r>
              <m:r>
                <w:rPr>
                  <w:rFonts w:ascii="Cambria Math" w:hAnsi="Arial" w:cs="Arial"/>
                </w:rPr>
                <m:t>=</m:t>
              </m:r>
              <m:r>
                <w:rPr>
                  <w:rFonts w:ascii="Cambria Math" w:hAnsi="Cambria Math" w:cs="Arial"/>
                </w:rPr>
                <m:t>m</m:t>
              </m:r>
              <m:r>
                <w:rPr>
                  <w:rFonts w:ascii="Cambria Math" w:hAnsi="Arial" w:cs="Arial"/>
                </w:rPr>
                <m:t>∙</m:t>
              </m:r>
              <m:r>
                <w:rPr>
                  <w:rFonts w:ascii="Cambria Math" w:hAnsi="Cambria Math" w:cs="Arial"/>
                </w:rPr>
                <m:t>g∙h</m:t>
              </m:r>
            </m:oMath>
            <w:r w:rsidR="0057378A" w:rsidRPr="00BD1704">
              <w:rPr>
                <w:rFonts w:ascii="Arial" w:hAnsi="Arial" w:cs="Arial"/>
                <w:i/>
              </w:rPr>
              <w:fldChar w:fldCharType="begin"/>
            </w:r>
            <w:r w:rsidRPr="00BD1704">
              <w:rPr>
                <w:rFonts w:ascii="Arial" w:hAnsi="Arial" w:cs="Arial"/>
                <w:i/>
              </w:rPr>
              <w:instrText xml:space="preserve"> QUOTE </w:instrText>
            </w:r>
            <w:r w:rsidRPr="00BD1704">
              <w:rPr>
                <w:rFonts w:ascii="Arial" w:hAnsi="Arial" w:cs="Arial"/>
                <w:i/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37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BD1704">
              <w:rPr>
                <w:rFonts w:ascii="Arial" w:hAnsi="Arial" w:cs="Arial"/>
                <w:i/>
              </w:rPr>
              <w:fldChar w:fldCharType="end"/>
            </w:r>
            <w:r w:rsidRPr="00BD1704">
              <w:rPr>
                <w:rFonts w:ascii="Arial" w:hAnsi="Arial" w:cs="Arial"/>
                <w:i/>
              </w:rPr>
              <w:t>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opisuje i wykorzystuje zależność energii kinetycznej ciała od jego masy i prędkości; podaje wzór na energię kinetyczną i stosuje go do obliczeń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wykorzystuje zasadę zachowania energii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do opisu zjawisk oraz wskazuje ich przykłady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stosuje do obliczeń: </w:t>
            </w:r>
          </w:p>
          <w:p w:rsidR="00D370C5" w:rsidRPr="00BD1704" w:rsidRDefault="00D370C5" w:rsidP="005373CA">
            <w:pPr>
              <w:pStyle w:val="tabelapolpauzytabela"/>
              <w:numPr>
                <w:ilvl w:val="0"/>
                <w:numId w:val="4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związek pracy z siłą i drogą, na jakiej została wykonana,</w:t>
            </w:r>
          </w:p>
          <w:p w:rsidR="00D370C5" w:rsidRPr="00BD1704" w:rsidRDefault="00D370C5" w:rsidP="005373CA">
            <w:pPr>
              <w:pStyle w:val="tabelapolpauzytabela"/>
              <w:numPr>
                <w:ilvl w:val="0"/>
                <w:numId w:val="4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związek mocy z pracą i czasem, w którym została wykonana,</w:t>
            </w:r>
          </w:p>
          <w:p w:rsidR="00D370C5" w:rsidRPr="00BD1704" w:rsidRDefault="00D370C5" w:rsidP="005373CA">
            <w:pPr>
              <w:pStyle w:val="tabelapolpauzytabela"/>
              <w:numPr>
                <w:ilvl w:val="0"/>
                <w:numId w:val="4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związek wykonanej pracy ze zmianą energii oraz wzory na energię potencjalną grawitacji i energię kinetyczną,</w:t>
            </w:r>
          </w:p>
          <w:p w:rsidR="00D370C5" w:rsidRPr="00BD1704" w:rsidRDefault="00D370C5" w:rsidP="005373CA">
            <w:pPr>
              <w:pStyle w:val="tabelapolpauzytabela"/>
              <w:numPr>
                <w:ilvl w:val="0"/>
                <w:numId w:val="4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zasadę zachowania energii mechanicznej, </w:t>
            </w:r>
          </w:p>
          <w:p w:rsidR="00D370C5" w:rsidRPr="00BD1704" w:rsidRDefault="00D370C5" w:rsidP="005373CA">
            <w:pPr>
              <w:pStyle w:val="tabelapolpauzytabela"/>
              <w:numPr>
                <w:ilvl w:val="0"/>
                <w:numId w:val="4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związek między siłą ciężkości, masą </w:t>
            </w:r>
            <w:r w:rsidRPr="00BD1704">
              <w:rPr>
                <w:rFonts w:ascii="Arial" w:hAnsi="Arial" w:cs="Arial"/>
                <w:i/>
              </w:rPr>
              <w:lastRenderedPageBreak/>
              <w:t>i przyspieszeniem grawitacyjnym;</w:t>
            </w:r>
          </w:p>
          <w:p w:rsidR="00D370C5" w:rsidRPr="00BD1704" w:rsidRDefault="00D370C5" w:rsidP="00072B7D">
            <w:pPr>
              <w:pStyle w:val="tabelapunktytabela"/>
              <w:spacing w:after="11"/>
              <w:ind w:firstLine="0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wykonuje obliczenia i zapisuje wynik zgodnie z zasadami zaokrąglania oraz zachowaniem liczby cyfr znaczących wynikającej z danych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rozwiązuje proste (typowe) zadania lub problemy dotyczące treści rozdziału: </w:t>
            </w:r>
            <w:r w:rsidRPr="00BD1704">
              <w:rPr>
                <w:rFonts w:ascii="Arial" w:hAnsi="Arial" w:cs="Arial"/>
                <w:i/>
                <w:iCs/>
              </w:rPr>
              <w:t>Praca, moc, energia</w:t>
            </w:r>
            <w:r w:rsidRPr="00BD1704">
              <w:rPr>
                <w:rFonts w:ascii="Arial" w:hAnsi="Arial" w:cs="Arial"/>
                <w:i/>
              </w:rPr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D370C5" w:rsidRPr="00BD1704" w:rsidRDefault="00D370C5" w:rsidP="00072B7D">
            <w:pPr>
              <w:pStyle w:val="tabelatresctabela"/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lastRenderedPageBreak/>
              <w:t>Uczeń: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wyjaśnia kiedy, mimo działającej na ciało siły, praca jest równa zero; wskazuje odpowiednie przykłady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 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wyjaśnia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sposób obliczania pracy, gdy kierunek działającej na ciało siły nie jest zgodny z kierunkiem jego ruchu 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 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wyjaśnia</w:t>
            </w:r>
            <w:proofErr w:type="spellEnd"/>
            <w:r w:rsidRPr="00BD1704">
              <w:rPr>
                <w:rFonts w:ascii="Arial" w:hAnsi="Arial" w:cs="Arial"/>
                <w:i/>
              </w:rPr>
              <w:t>, co to jest koń mechaniczny (1 KM)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Arial"/>
                </w:rPr>
                <m:t>P</m:t>
              </m:r>
              <m:r>
                <w:rPr>
                  <w:rFonts w:ascii="Cambria Math" w:hAnsi="Arial" w:cs="Arial"/>
                </w:rPr>
                <m:t>=</m:t>
              </m:r>
              <m:r>
                <w:rPr>
                  <w:rFonts w:ascii="Cambria Math" w:hAnsi="Cambria Math" w:cs="Arial"/>
                </w:rPr>
                <m:t>F</m:t>
              </m:r>
              <m:r>
                <w:rPr>
                  <w:rFonts w:ascii="Cambria Math" w:hAnsi="Arial" w:cs="Arial"/>
                </w:rPr>
                <m:t>∙</m:t>
              </m:r>
              <m:r>
                <w:rPr>
                  <w:rFonts w:ascii="Cambria Math" w:hAnsi="Cambria Math" w:cs="Arial"/>
                </w:rPr>
                <m:t>v</m:t>
              </m:r>
            </m:oMath>
            <w:r w:rsidR="0057378A" w:rsidRPr="00BD1704">
              <w:rPr>
                <w:rFonts w:ascii="Arial" w:hAnsi="Arial" w:cs="Arial"/>
                <w:i/>
              </w:rPr>
              <w:fldChar w:fldCharType="begin"/>
            </w:r>
            <w:r w:rsidRPr="00BD1704">
              <w:rPr>
                <w:rFonts w:ascii="Arial" w:hAnsi="Arial" w:cs="Arial"/>
                <w:i/>
              </w:rPr>
              <w:instrText xml:space="preserve"> QUOTE </w:instrText>
            </w:r>
            <w:r w:rsidRPr="00BD1704">
              <w:rPr>
                <w:rFonts w:ascii="Arial" w:hAnsi="Arial" w:cs="Arial"/>
                <w:i/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38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BD1704">
              <w:rPr>
                <w:rFonts w:ascii="Arial" w:hAnsi="Arial" w:cs="Arial"/>
                <w:i/>
              </w:rPr>
              <w:fldChar w:fldCharType="end"/>
            </w:r>
            <w:r w:rsidRPr="00BD1704">
              <w:rPr>
                <w:rFonts w:ascii="Arial" w:hAnsi="Arial" w:cs="Arial"/>
                <w:i/>
              </w:rPr>
              <w:t>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wyznacza zmianę energii potencjalnej grawitacji ciała podczas zmiany jego wysokości (wyprowadza wzór)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wyjaśnia, jaki układ nazywa się układem </w:t>
            </w:r>
            <w:r w:rsidRPr="00BD1704">
              <w:rPr>
                <w:rFonts w:ascii="Arial" w:hAnsi="Arial" w:cs="Arial"/>
                <w:i/>
              </w:rPr>
              <w:lastRenderedPageBreak/>
              <w:t>izolowanym; podaje zasadę zachowania energii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planuje i przeprowadza doświadczenia związane z badaniem, od czego zależy energia potencjalna sprężystości i energia kinetyczna; opisuje ich przebieg i wyniki, formułuje wnioski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rozwiązuje zadania (lub problemy) bardziej złożone (w tym umiarkowanie trudne zadania obliczeniowe) dotyczące treści rozdziału: </w:t>
            </w:r>
            <w:r w:rsidRPr="00BD1704">
              <w:rPr>
                <w:rFonts w:ascii="Arial" w:hAnsi="Arial" w:cs="Arial"/>
                <w:i/>
                <w:iCs/>
              </w:rPr>
              <w:t>Praca, moc, energia</w:t>
            </w:r>
            <w:r w:rsidRPr="00BD1704">
              <w:rPr>
                <w:rFonts w:ascii="Arial" w:hAnsi="Arial" w:cs="Arial"/>
                <w:i/>
              </w:rPr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D370C5" w:rsidRPr="00C127F1" w:rsidRDefault="00D370C5" w:rsidP="00072B7D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D370C5" w:rsidRPr="00C127F1" w:rsidRDefault="00D370C5" w:rsidP="005373CA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D370C5" w:rsidRPr="00C127F1" w:rsidRDefault="00D370C5" w:rsidP="005373CA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D370C5" w:rsidRPr="00C127F1" w:rsidRDefault="00D370C5" w:rsidP="005373CA">
            <w:pPr>
              <w:pStyle w:val="tabelapolpauzytabela"/>
              <w:numPr>
                <w:ilvl w:val="1"/>
                <w:numId w:val="48"/>
              </w:numPr>
            </w:pPr>
            <w:r w:rsidRPr="00C127F1">
              <w:t>dotyczące energii i pracy (</w:t>
            </w:r>
            <w:proofErr w:type="spellStart"/>
            <w:r w:rsidRPr="00C127F1">
              <w:t>wykorzystuje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D370C5" w:rsidRPr="00C127F1" w:rsidRDefault="00D370C5" w:rsidP="005373CA">
            <w:pPr>
              <w:pStyle w:val="tabelapolpauzytabela"/>
              <w:numPr>
                <w:ilvl w:val="1"/>
                <w:numId w:val="48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D370C5" w:rsidRPr="00C127F1" w:rsidRDefault="00D370C5" w:rsidP="00072B7D">
            <w:pPr>
              <w:pStyle w:val="tabelapunktytabela"/>
              <w:spacing w:after="11"/>
              <w:ind w:firstLine="0"/>
            </w:pPr>
            <w:r w:rsidRPr="00C127F1">
              <w:t xml:space="preserve">szacuje rząd wielkości spodziewanego </w:t>
            </w:r>
            <w:r w:rsidRPr="00C127F1">
              <w:lastRenderedPageBreak/>
              <w:t>wyniku i na tej podstawie ocenia wyniki obliczeń</w:t>
            </w:r>
          </w:p>
          <w:p w:rsidR="00D370C5" w:rsidRPr="00791A66" w:rsidRDefault="00D370C5" w:rsidP="005373CA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D370C5" w:rsidRPr="00791A66" w:rsidRDefault="00D370C5" w:rsidP="005373CA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D370C5" w:rsidTr="00891819">
        <w:trPr>
          <w:trHeight w:val="113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D370C5" w:rsidRPr="00BD1704" w:rsidRDefault="00D370C5" w:rsidP="00072B7D">
            <w:pPr>
              <w:pStyle w:val="tabeladzialtabela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b/>
                <w:i/>
              </w:rPr>
              <w:lastRenderedPageBreak/>
              <w:t>VII. TERMODYNAMIKA</w:t>
            </w:r>
          </w:p>
        </w:tc>
      </w:tr>
      <w:tr w:rsidR="00D370C5" w:rsidRPr="00DE4C7C" w:rsidTr="00072B7D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BD1704" w:rsidRDefault="00D370C5" w:rsidP="00072B7D">
            <w:pPr>
              <w:pStyle w:val="tabelatresctabela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Uczeń: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energii kinetycznej; opisuje wykonaną pracę jako zmianę energii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temperatury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podaje przykłady zmiany energii wewnętrznej spowodowanej wykonaniem pracy lub przepływem ciepła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podaje warunek i kierunek przepływu ciepła; stwierdza, że ciała o równej </w:t>
            </w:r>
            <w:r w:rsidRPr="00BD1704">
              <w:rPr>
                <w:rFonts w:ascii="Arial" w:hAnsi="Arial" w:cs="Arial"/>
                <w:i/>
              </w:rPr>
              <w:lastRenderedPageBreak/>
              <w:t>temperaturze pozostają w stanie równowagi termicznej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rozróżnia materiały o różnym przewodnictwie; wskazuje przykłady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wymienia sposoby przekazywania energii w postaci ciepła; wskazuje odpowiednie przykłady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informuje o przekazywaniu ciepła przez promieniowanie; wykonuje i opisuje doświadczenie ilustrujące ten sposób przekazywania ciepła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tabelami wielkości fizycznych w celu odszukania ciepła właściwego; porównuje wartości ciepła właściwego różnych substancji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posługuje się tabelami wielkości fizycznych w celu odszukania temperatury topnienia i temperatury wrzenia </w:t>
            </w:r>
            <w:proofErr w:type="spellStart"/>
            <w:r w:rsidRPr="00BD1704">
              <w:rPr>
                <w:rFonts w:ascii="Arial" w:hAnsi="Arial" w:cs="Arial"/>
                <w:i/>
              </w:rPr>
              <w:t>oraz</w:t>
            </w:r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ciepła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topnienia i 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ciepła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parowania; porównuje te wartości dla różnych substancji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doświadczalnie demonstruje zjawisko topnienia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wyjaśnia, od czego zależy szybkość </w:t>
            </w:r>
            <w:r w:rsidRPr="00BD1704">
              <w:rPr>
                <w:rFonts w:ascii="Arial" w:hAnsi="Arial" w:cs="Arial"/>
                <w:i/>
              </w:rPr>
              <w:lastRenderedPageBreak/>
              <w:t>parowania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temperatury wrzenia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przeprowadza doświadczenia: 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0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obserwacja zmian temperatury ciał w wyniku wykonania nad nimi pracy lub ogrzania,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0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badanie zjawiska przewodnictwa cieplnego,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0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obserwacja zjawiska konwekcji, 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0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obserwacja zmian stanu skupienia wody,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0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obserwacja topnienia substancji, </w:t>
            </w:r>
          </w:p>
          <w:p w:rsidR="00D370C5" w:rsidRPr="00BD1704" w:rsidRDefault="00D370C5" w:rsidP="00072B7D">
            <w:pPr>
              <w:pStyle w:val="tabelapunktytabela"/>
              <w:ind w:firstLine="0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korzystając z opisów doświadczeń i przestrzegając zasad bezpieczeństwa; zapisuje wyniki obserwacji i formułuje wnioski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rozwiązuje proste, </w:t>
            </w:r>
            <w:proofErr w:type="spellStart"/>
            <w:r w:rsidRPr="00BD1704">
              <w:rPr>
                <w:rFonts w:ascii="Arial" w:hAnsi="Arial" w:cs="Arial"/>
                <w:i/>
              </w:rPr>
              <w:t>nieobliczeniowe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zadania dotyczące treści rozdziału: </w:t>
            </w:r>
            <w:r w:rsidRPr="00BD1704">
              <w:rPr>
                <w:rFonts w:ascii="Arial" w:hAnsi="Arial" w:cs="Arial"/>
                <w:i/>
                <w:iCs/>
              </w:rPr>
              <w:t>Termodynamika</w:t>
            </w:r>
            <w:r w:rsidRPr="00BD1704">
              <w:rPr>
                <w:rFonts w:ascii="Arial" w:hAnsi="Arial" w:cs="Arial"/>
                <w:i/>
              </w:rPr>
              <w:t> – związane z energią wewnętrzną i zmianami stanów skupienia ciał: topnieniem lub krzepnięciem, parowaniem (wrzeniem) lub skraplaniem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przelicza wielokrotności i </w:t>
            </w:r>
            <w:proofErr w:type="spellStart"/>
            <w:r w:rsidRPr="00BD1704">
              <w:rPr>
                <w:rFonts w:ascii="Arial" w:hAnsi="Arial" w:cs="Arial"/>
                <w:i/>
              </w:rPr>
              <w:t>podwielokrotności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oraz jednostki czasu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49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BD1704" w:rsidRDefault="00D370C5" w:rsidP="00072B7D">
            <w:pPr>
              <w:pStyle w:val="tabelatresctabela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lastRenderedPageBreak/>
              <w:t>Uczeń: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wykonuje doświadczenie modelowe (ilustracja zmiany zachowania się cząsteczek ciała stałego w wyniku wykonania nad nim pracy), korzystając z jego opisu; opisuje wyniki doświadczenia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lastRenderedPageBreak/>
              <w:t>wykazuje, że energię układu (energię wewnętrzną) można zmienić, wykonując nad nim pracę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określa temperaturę ciała jako miarę średniej energii kinetycznej cząsteczek, z których ciało jest zbudowane 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analizuje jakościowo związek między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temperaturą a średnią energią kinetyczną (ruchu chaotycznego) cząsteczek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skalami temperatur (Celsjusza, Kelvina, Fahrenheita); wskazuje jednostkę temperatury w układzie SI; podaje temperaturę zera bezwzględnego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przelicza temperaturę w skali Celsjusza na temperaturę w skali Kelvina i odwrotnie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posługuje się pojęciem przepływu ciepła jako przekazywaniem energii w postaci ciepła oraz jednostką ciepła w układzie SI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wykazuje, że nie następuje przekazywanie energii w postaci ciepła (wymiana ciepła) między ciałami o tej samej temperaturze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wykazuje, że energię układu (energię wewnętrzną) można zmienić, wykonując nad nim pracę lub przekazując energię w postaci ciepła 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analizuje jakościowo zmiany energii wewnętrznej spowodowane wykonaniem pracy i przepływem ciepła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podaje treść pierwszej zasady termodynamiki (</w:t>
            </w:r>
            <m:oMath>
              <m:r>
                <w:rPr>
                  <w:rFonts w:ascii="Cambria Math" w:hAnsi="Arial" w:cs="Arial"/>
                </w:rPr>
                <m:t>∆</m:t>
              </m:r>
              <m:r>
                <w:rPr>
                  <w:rFonts w:ascii="Cambria Math" w:hAnsi="Cambria Math" w:cs="Arial"/>
                </w:rPr>
                <m:t>E</m:t>
              </m:r>
              <m:r>
                <w:rPr>
                  <w:rFonts w:ascii="Cambria Math" w:hAnsi="Arial" w:cs="Arial"/>
                </w:rPr>
                <m:t>=</m:t>
              </m:r>
              <m:r>
                <w:rPr>
                  <w:rFonts w:ascii="Cambria Math" w:hAnsi="Cambria Math" w:cs="Arial"/>
                </w:rPr>
                <m:t>W</m:t>
              </m:r>
              <m:r>
                <w:rPr>
                  <w:rFonts w:ascii="Cambria Math" w:hAnsi="Arial" w:cs="Arial"/>
                </w:rPr>
                <m:t>+</m:t>
              </m:r>
              <m:r>
                <w:rPr>
                  <w:rFonts w:ascii="Cambria Math" w:hAnsi="Cambria Math" w:cs="Arial"/>
                </w:rPr>
                <m:t>Q</m:t>
              </m:r>
            </m:oMath>
            <w:r w:rsidRPr="00BD1704">
              <w:rPr>
                <w:rFonts w:ascii="Arial" w:hAnsi="Arial" w:cs="Arial"/>
                <w:i/>
              </w:rPr>
              <w:t>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doświadczalnie bada zjawisko </w:t>
            </w:r>
            <w:r w:rsidRPr="00BD1704">
              <w:rPr>
                <w:rFonts w:ascii="Arial" w:hAnsi="Arial" w:cs="Arial"/>
                <w:i/>
              </w:rPr>
              <w:lastRenderedPageBreak/>
              <w:t>przewodnictwa cieplnego i określa, który z badanych materiałów jest lepszym przewodnikiem ciepła (planuje, przeprowadza i opisuje doświadczenie)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opisuje zjawisko przewodnictwa cieplnego oraz rolę izolacji cieplnej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opisuje ruch cieczy i gazów w zjawisku konwekcji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wyjaśnia, co określa ciepło właściwe; posługuje się pojęciem ciepła właściwego wraz z jego jednostką w układzie SI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podaje i opisuje wzór na obliczanie ciepła właściwego(</w:t>
            </w:r>
            <m:oMath>
              <m:r>
                <w:rPr>
                  <w:rFonts w:ascii="Cambria Math" w:hAnsi="Cambria Math" w:cs="Arial"/>
                </w:rPr>
                <m:t>c</m:t>
              </m:r>
              <m:r>
                <w:rPr>
                  <w:rFonts w:ascii="Cambria Math" w:hAnsi="Arial" w:cs="Arial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Q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m</m:t>
                  </m:r>
                  <m:r>
                    <w:rPr>
                      <w:rFonts w:ascii="Cambria Math" w:hAnsi="Arial" w:cs="Arial"/>
                    </w:rPr>
                    <m:t>∙∆</m:t>
                  </m:r>
                  <m:r>
                    <w:rPr>
                      <w:rFonts w:ascii="Cambria Math" w:hAnsi="Cambria Math" w:cs="Arial"/>
                    </w:rPr>
                    <m:t>T</m:t>
                  </m:r>
                </m:den>
              </m:f>
            </m:oMath>
            <w:r w:rsidRPr="00BD1704">
              <w:rPr>
                <w:rFonts w:ascii="Arial" w:hAnsi="Arial" w:cs="Arial"/>
                <w:i/>
              </w:rPr>
              <w:t>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 w:cs="Arial"/>
                </w:rPr>
                <m:t>Q</m:t>
              </m:r>
              <m:r>
                <w:rPr>
                  <w:rFonts w:ascii="Cambria Math" w:hAnsi="Arial" w:cs="Arial"/>
                </w:rPr>
                <m:t>=</m:t>
              </m:r>
              <m:r>
                <w:rPr>
                  <w:rFonts w:ascii="Cambria Math" w:hAnsi="Cambria Math" w:cs="Arial"/>
                </w:rPr>
                <m:t>c</m:t>
              </m:r>
              <m:r>
                <w:rPr>
                  <w:rFonts w:ascii="Cambria Math" w:hAnsi="Arial" w:cs="Arial"/>
                </w:rPr>
                <m:t>∙</m:t>
              </m:r>
              <m:r>
                <w:rPr>
                  <w:rFonts w:ascii="Cambria Math" w:hAnsi="Cambria Math" w:cs="Arial"/>
                </w:rPr>
                <m:t>m</m:t>
              </m:r>
              <m:r>
                <w:rPr>
                  <w:rFonts w:ascii="Cambria Math" w:hAnsi="Arial" w:cs="Arial"/>
                </w:rPr>
                <m:t>∙∆</m:t>
              </m:r>
              <m:r>
                <w:rPr>
                  <w:rFonts w:ascii="Cambria Math" w:hAnsi="Cambria Math" w:cs="Arial"/>
                </w:rPr>
                <m:t>T</m:t>
              </m:r>
              <m:r>
                <w:rPr>
                  <w:rFonts w:ascii="Cambria Math" w:hAnsi="Arial" w:cs="Arial"/>
                </w:rPr>
                <m:t>)</m:t>
              </m:r>
            </m:oMath>
            <w:r w:rsidR="0057378A" w:rsidRPr="00BD1704">
              <w:rPr>
                <w:rFonts w:ascii="Arial" w:hAnsi="Arial" w:cs="Arial"/>
                <w:i/>
              </w:rPr>
              <w:fldChar w:fldCharType="begin"/>
            </w:r>
            <w:r w:rsidRPr="00BD1704">
              <w:rPr>
                <w:rFonts w:ascii="Arial" w:hAnsi="Arial" w:cs="Arial"/>
                <w:i/>
              </w:rPr>
              <w:instrText xml:space="preserve"> QUOTE </w:instrText>
            </w:r>
            <w:r w:rsidRPr="00BD1704">
              <w:rPr>
                <w:rFonts w:ascii="Arial" w:hAnsi="Arial" w:cs="Arial"/>
                <w:i/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9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BD1704">
              <w:rPr>
                <w:rFonts w:ascii="Arial" w:hAnsi="Arial" w:cs="Arial"/>
                <w:i/>
              </w:rPr>
              <w:fldChar w:fldCharType="end"/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doświadczalnie wyznacza ciepło właściwe wody z użyciem czajnika elektrycznego lub grzałki o znanej mocy, termometru, cylindra miarowego lub wagi (zapisuje wyniki pomiarów wraz z ich jednostkami oraz z uwzględnieniem informacji o niepewności; oblicza i zapisuje wynik zgodnie z zasadami zaokrąglania oraz </w:t>
            </w:r>
            <w:r w:rsidRPr="00BD1704">
              <w:rPr>
                <w:rFonts w:ascii="Arial" w:hAnsi="Arial" w:cs="Arial"/>
                <w:i/>
              </w:rPr>
              <w:lastRenderedPageBreak/>
              <w:t>zachowaniem liczby cyfr znaczących wynikającej z dokładności pomiarów, ocenia wynik)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2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opisuje jakościowo zmiany stanów skupienia: topnienie, krzepnięcie, parowanie, skraplanie, sublimację, resublimację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2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2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wyznacza temperaturę: 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3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topnienia wybranej substancji (mierzy czas i temperaturę, zapisuje wyniki pomiarów wraz z ich jednostkami i z uwzględnieniem informacji o niepewności), 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3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wrzenia wybranej substancji, np. wody 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2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porównuje topnienie kryształów i ciał bezpostaciowych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2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na schematycznym rysunku (wykresie) ilustruje zmiany temperatury w procesie topnienia dla ciał krystalicznych i bezpostaciowych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2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doświadczalnie demonstruje zjawiska wrzenia i skraplania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2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przeprowadza doświadczenia: 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4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badanie, od czego zależy szybkość parowania, 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4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obserwacja wrzenia,</w:t>
            </w:r>
          </w:p>
          <w:p w:rsidR="00D370C5" w:rsidRPr="00BD1704" w:rsidRDefault="00D370C5" w:rsidP="00072B7D">
            <w:pPr>
              <w:pStyle w:val="tabelapunktytabela"/>
              <w:ind w:firstLine="0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korzystając z opisów doświadczeń </w:t>
            </w:r>
            <w:r w:rsidRPr="00BD1704">
              <w:rPr>
                <w:rFonts w:ascii="Arial" w:hAnsi="Arial" w:cs="Arial"/>
                <w:i/>
              </w:rPr>
              <w:lastRenderedPageBreak/>
              <w:t xml:space="preserve">i przestrzegając zasad bezpieczeństwa; zapisuje wyniki i formułuje wnioski 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2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rozwiązuje proste zadania (w tym obliczeniowe) lub problemy dotyczące treści rozdziału: </w:t>
            </w:r>
            <w:r w:rsidRPr="00BD1704">
              <w:rPr>
                <w:rFonts w:ascii="Arial" w:hAnsi="Arial" w:cs="Arial"/>
                <w:i/>
                <w:iCs/>
              </w:rPr>
              <w:t>Termodynamika</w:t>
            </w:r>
            <w:r w:rsidRPr="00BD1704">
              <w:rPr>
                <w:rFonts w:ascii="Arial" w:hAnsi="Arial" w:cs="Arial"/>
                <w:i/>
              </w:rPr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Arial" w:cs="Arial"/>
                </w:rPr>
                <m:t>∆</m:t>
              </m:r>
              <m:r>
                <w:rPr>
                  <w:rFonts w:ascii="Cambria Math" w:hAnsi="Cambria Math" w:cs="Arial"/>
                </w:rPr>
                <m:t>E</m:t>
              </m:r>
              <m:r>
                <w:rPr>
                  <w:rFonts w:ascii="Cambria Math" w:hAnsi="Arial" w:cs="Arial"/>
                </w:rPr>
                <m:t>=</m:t>
              </m:r>
              <m:r>
                <w:rPr>
                  <w:rFonts w:ascii="Cambria Math" w:hAnsi="Cambria Math" w:cs="Arial"/>
                </w:rPr>
                <m:t>W</m:t>
              </m:r>
            </m:oMath>
            <w:r w:rsidR="0057378A" w:rsidRPr="00BD1704">
              <w:rPr>
                <w:rFonts w:ascii="Arial" w:hAnsi="Arial" w:cs="Arial"/>
                <w:i/>
              </w:rPr>
              <w:fldChar w:fldCharType="begin"/>
            </w:r>
            <w:r w:rsidRPr="00BD1704">
              <w:rPr>
                <w:rFonts w:ascii="Arial" w:hAnsi="Arial" w:cs="Arial"/>
                <w:i/>
              </w:rPr>
              <w:instrText xml:space="preserve"> QUOTE </w:instrText>
            </w:r>
            <w:r w:rsidRPr="00BD1704">
              <w:rPr>
                <w:rFonts w:ascii="Arial" w:hAnsi="Arial" w:cs="Arial"/>
                <w:i/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4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BD1704">
              <w:rPr>
                <w:rFonts w:ascii="Arial" w:hAnsi="Arial" w:cs="Arial"/>
                <w:i/>
              </w:rPr>
              <w:fldChar w:fldCharType="end"/>
            </w:r>
            <w:r w:rsidRPr="00BD1704">
              <w:rPr>
                <w:rFonts w:ascii="Arial" w:hAnsi="Arial" w:cs="Arial"/>
                <w:i/>
              </w:rPr>
              <w:t xml:space="preserve"> i </w:t>
            </w:r>
            <m:oMath>
              <m:r>
                <w:rPr>
                  <w:rFonts w:ascii="Cambria Math" w:hAnsi="Arial" w:cs="Arial"/>
                </w:rPr>
                <m:t>∆</m:t>
              </m:r>
              <m:r>
                <w:rPr>
                  <w:rFonts w:ascii="Cambria Math" w:hAnsi="Cambria Math" w:cs="Arial"/>
                </w:rPr>
                <m:t>E</m:t>
              </m:r>
              <m:r>
                <w:rPr>
                  <w:rFonts w:ascii="Cambria Math" w:hAnsi="Arial" w:cs="Arial"/>
                </w:rPr>
                <m:t>=</m:t>
              </m:r>
              <m:r>
                <w:rPr>
                  <w:rFonts w:ascii="Cambria Math" w:hAnsi="Cambria Math" w:cs="Arial"/>
                </w:rPr>
                <m:t>Q</m:t>
              </m:r>
            </m:oMath>
            <w:r w:rsidR="0057378A" w:rsidRPr="00BD1704">
              <w:rPr>
                <w:rFonts w:ascii="Arial" w:hAnsi="Arial" w:cs="Arial"/>
                <w:i/>
              </w:rPr>
              <w:fldChar w:fldCharType="begin"/>
            </w:r>
            <w:r w:rsidRPr="00BD1704">
              <w:rPr>
                <w:rFonts w:ascii="Arial" w:hAnsi="Arial" w:cs="Arial"/>
                <w:i/>
              </w:rPr>
              <w:instrText xml:space="preserve"> QUOTE </w:instrText>
            </w:r>
            <w:r w:rsidRPr="00BD1704">
              <w:rPr>
                <w:rFonts w:ascii="Arial" w:hAnsi="Arial" w:cs="Arial"/>
                <w:i/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41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BD1704">
              <w:rPr>
                <w:rFonts w:ascii="Arial" w:hAnsi="Arial" w:cs="Arial"/>
                <w:i/>
              </w:rPr>
              <w:fldChar w:fldCharType="end"/>
            </w:r>
            <w:r w:rsidRPr="00BD1704">
              <w:rPr>
                <w:rFonts w:ascii="Arial" w:hAnsi="Arial" w:cs="Arial"/>
                <w:i/>
              </w:rPr>
              <w:t xml:space="preserve">, zależności </w:t>
            </w:r>
            <w:r w:rsidR="0057378A" w:rsidRPr="00BD1704">
              <w:rPr>
                <w:rFonts w:ascii="Arial" w:hAnsi="Arial" w:cs="Arial"/>
                <w:i/>
              </w:rPr>
              <w:fldChar w:fldCharType="begin"/>
            </w:r>
            <w:r w:rsidRPr="00BD1704">
              <w:rPr>
                <w:rFonts w:ascii="Arial" w:hAnsi="Arial" w:cs="Arial"/>
                <w:i/>
              </w:rPr>
              <w:instrText xml:space="preserve"> QUOTE </w:instrText>
            </w:r>
            <w:r w:rsidRPr="00BD1704">
              <w:rPr>
                <w:rFonts w:ascii="Arial" w:hAnsi="Arial" w:cs="Arial"/>
                <w:i/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42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78A" w:rsidRPr="00BD1704">
              <w:rPr>
                <w:rFonts w:ascii="Arial" w:hAnsi="Arial" w:cs="Arial"/>
                <w:i/>
              </w:rPr>
              <w:fldChar w:fldCharType="separate"/>
            </w:r>
            <m:oMath>
              <m:r>
                <w:rPr>
                  <w:rFonts w:ascii="Cambria Math" w:hAnsi="Arial" w:cs="Arial"/>
                </w:rPr>
                <m:t xml:space="preserve"> Q=c</m:t>
              </m:r>
              <m:r>
                <w:rPr>
                  <w:rFonts w:ascii="Cambria Math" w:hAnsi="Cambria Math" w:cs="Arial"/>
                </w:rPr>
                <m:t>∙</m:t>
              </m:r>
              <m:r>
                <w:rPr>
                  <w:rFonts w:ascii="Cambria Math" w:hAnsi="Arial" w:cs="Arial"/>
                </w:rPr>
                <m:t>m</m:t>
              </m:r>
              <m:r>
                <w:rPr>
                  <w:rFonts w:ascii="Cambria Math" w:hAnsi="Cambria Math" w:cs="Arial"/>
                </w:rPr>
                <m:t>∙∆</m:t>
              </m:r>
              <m:r>
                <w:rPr>
                  <w:rFonts w:ascii="Cambria Math" w:hAnsi="Arial" w:cs="Arial"/>
                </w:rPr>
                <m:t>T</m:t>
              </m:r>
            </m:oMath>
            <w:r w:rsidR="0057378A" w:rsidRPr="00BD1704">
              <w:rPr>
                <w:rFonts w:ascii="Arial" w:hAnsi="Arial" w:cs="Arial"/>
                <w:i/>
              </w:rPr>
              <w:fldChar w:fldCharType="end"/>
            </w:r>
            <w:r w:rsidRPr="00BD1704">
              <w:rPr>
                <w:rFonts w:ascii="Arial" w:hAnsi="Arial" w:cs="Arial"/>
                <w:i/>
              </w:rPr>
              <w:t xml:space="preserve"> oraz wzorów na 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ciepło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topnienia i 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ciepło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parowania); wykonuje obliczenia i zapisuje wynik zgodnie z zasadami zaokrąglania oraz zachowaniem liczby cyfr znaczących wynikającej z dokładności danych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2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BD1704" w:rsidRDefault="00D370C5" w:rsidP="00072B7D">
            <w:pPr>
              <w:pStyle w:val="tabelatresctabela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lastRenderedPageBreak/>
              <w:t>Uczeń: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wyjaśnia wyniki doświadczenia modelowego (ilustracja zmiany zachowania się cząsteczek ciała stałego w wyniku wykonania nad nim pracy) 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wyjaśnia związek między energią kinetyczną cząsteczek i temperaturą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 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opisuje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możliwość wykonania pracy kosztem energii wewnętrznej; podaje przykłady praktycznego wykorzystania tego procesu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lastRenderedPageBreak/>
              <w:t>wyjaśnia przepływ ciepła w zjawisku przewodnictwa cieplnego oraz rolę izolacji cieplnej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uzasadnia, odwołując się do wyników doświadczenia, że przyrost temperatury ciała jest wprost proporcjonalny do </w:t>
            </w:r>
            <w:r w:rsidR="005373CA" w:rsidRPr="00BD1704">
              <w:rPr>
                <w:rFonts w:ascii="Arial" w:hAnsi="Arial" w:cs="Arial"/>
                <w:i/>
              </w:rPr>
              <w:t>ilości pobranego</w:t>
            </w:r>
            <w:r w:rsidRPr="00BD1704">
              <w:rPr>
                <w:rFonts w:ascii="Arial" w:hAnsi="Arial" w:cs="Arial"/>
                <w:i/>
              </w:rPr>
              <w:t xml:space="preserve"> przez ciało ciepła oraz, że ilość pobranego przez ciało ciepła do uzyskania danego przyrostu temperatury jest wprost proporcjonalna do masy ciała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wyprowadza wzór potrzebny do wyznaczenia ciepła właściwego wody z użyciem czajnika elektrycznego lub grzałki o znanej mocy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 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rysuje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wykres zależności temperatury od czasu ogrzewania lub oziębiania odpowiednio dla zjawiska topnienia lub krzepnięcia na podstawie danych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 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posługuje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się pojęciem ciepła topnienia wraz z jednostką w układzie SI; podaje wzór na ciepło topnienia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 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posługuje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się pojęciem ciepła parowania wraz z jednostką w układzie SI; podaje wzór na ciepło parowania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 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wyjaśnia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zależność temperatury </w:t>
            </w:r>
            <w:r w:rsidRPr="00BD1704">
              <w:rPr>
                <w:rFonts w:ascii="Arial" w:hAnsi="Arial" w:cs="Arial"/>
                <w:i/>
              </w:rPr>
              <w:lastRenderedPageBreak/>
              <w:t>wrzenia od ciśnienia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5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rozwiązuje bardziej złożone zadania lub problemy (w tym umiarkowanie trudne zadania obliczeniowe) dotyczące treści rozdziału: </w:t>
            </w:r>
            <w:r w:rsidRPr="00BD1704">
              <w:rPr>
                <w:rFonts w:ascii="Arial" w:hAnsi="Arial" w:cs="Arial"/>
                <w:i/>
                <w:iCs/>
              </w:rPr>
              <w:t>Termodynamika</w:t>
            </w:r>
            <w:r w:rsidRPr="00BD1704">
              <w:rPr>
                <w:rFonts w:ascii="Arial" w:hAnsi="Arial" w:cs="Arial"/>
                <w:i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 w:cs="Arial"/>
                </w:rPr>
                <m:t>Q</m:t>
              </m:r>
              <m:r>
                <w:rPr>
                  <w:rFonts w:ascii="Cambria Math" w:hAnsi="Arial" w:cs="Arial"/>
                </w:rPr>
                <m:t>=</m:t>
              </m:r>
              <m:r>
                <w:rPr>
                  <w:rFonts w:ascii="Cambria Math" w:hAnsi="Cambria Math" w:cs="Arial"/>
                </w:rPr>
                <m:t>c</m:t>
              </m:r>
              <m:r>
                <w:rPr>
                  <w:rFonts w:ascii="Cambria Math" w:hAnsi="Arial" w:cs="Arial"/>
                </w:rPr>
                <m:t>∙</m:t>
              </m:r>
              <m:r>
                <w:rPr>
                  <w:rFonts w:ascii="Cambria Math" w:hAnsi="Cambria Math" w:cs="Arial"/>
                </w:rPr>
                <m:t>m</m:t>
              </m:r>
              <m:r>
                <w:rPr>
                  <w:rFonts w:ascii="Cambria Math" w:hAnsi="Arial" w:cs="Arial"/>
                </w:rPr>
                <m:t>∙∆</m:t>
              </m:r>
              <m:r>
                <w:rPr>
                  <w:rFonts w:ascii="Cambria Math" w:hAnsi="Cambria Math" w:cs="Arial"/>
                </w:rPr>
                <m:t>T</m:t>
              </m:r>
            </m:oMath>
            <w:r w:rsidRPr="00BD1704">
              <w:rPr>
                <w:rFonts w:ascii="Arial" w:hAnsi="Arial" w:cs="Arial"/>
                <w:i/>
              </w:rPr>
              <w:t xml:space="preserve"> oraz wzorów na 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ciepło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topnienia i </w:t>
            </w:r>
            <w:proofErr w:type="spellStart"/>
            <w:r w:rsidRPr="00BD1704">
              <w:rPr>
                <w:rFonts w:ascii="Arial" w:hAnsi="Arial" w:cs="Arial"/>
                <w:i/>
                <w:vertAlign w:val="superscript"/>
              </w:rPr>
              <w:t>R</w:t>
            </w:r>
            <w:r w:rsidRPr="00BD1704">
              <w:rPr>
                <w:rFonts w:ascii="Arial" w:hAnsi="Arial" w:cs="Arial"/>
                <w:i/>
              </w:rPr>
              <w:t>ciepło</w:t>
            </w:r>
            <w:proofErr w:type="spellEnd"/>
            <w:r w:rsidRPr="00BD1704">
              <w:rPr>
                <w:rFonts w:ascii="Arial" w:hAnsi="Arial" w:cs="Arial"/>
                <w:i/>
              </w:rPr>
              <w:t xml:space="preserve"> parowania)</w:t>
            </w:r>
          </w:p>
          <w:p w:rsidR="00D370C5" w:rsidRPr="00BD1704" w:rsidRDefault="00D370C5" w:rsidP="005373CA">
            <w:pPr>
              <w:pStyle w:val="tabelapunktytabela"/>
              <w:numPr>
                <w:ilvl w:val="0"/>
                <w:numId w:val="56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posługuje się informacjami pochodzącymi z analizy tekstów (w tym popularnonaukowych) dotyczących: 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7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energii wewnętrznej i temperatury,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7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wykorzystania (w przyrodzie i w życiu codziennym) przewodnictwa cieplnego (przewodników i izolatorów ciepła),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7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zjawiska konwekcji (np. prądy </w:t>
            </w:r>
            <w:r w:rsidRPr="00BD1704">
              <w:rPr>
                <w:rFonts w:ascii="Arial" w:hAnsi="Arial" w:cs="Arial"/>
                <w:i/>
              </w:rPr>
              <w:lastRenderedPageBreak/>
              <w:t xml:space="preserve">konwekcyjne), 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7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promieniowania słonecznego (np. kolektory słoneczne),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7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 xml:space="preserve">pojęcia ciepła właściwego (np. znaczenia dużej wartości ciepła właściwego wody i jego związku z klimatem), </w:t>
            </w:r>
          </w:p>
          <w:p w:rsidR="00D370C5" w:rsidRPr="00BD1704" w:rsidRDefault="00D370C5" w:rsidP="005373CA">
            <w:pPr>
              <w:pStyle w:val="tabelapolpauzytabela"/>
              <w:numPr>
                <w:ilvl w:val="1"/>
                <w:numId w:val="57"/>
              </w:numPr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zmian stanu skupienia ciał, </w:t>
            </w:r>
          </w:p>
          <w:p w:rsidR="00D370C5" w:rsidRPr="00BD1704" w:rsidRDefault="00D370C5" w:rsidP="00072B7D">
            <w:pPr>
              <w:pStyle w:val="tabelapolpauzytabela"/>
              <w:ind w:left="170" w:firstLine="0"/>
              <w:rPr>
                <w:rFonts w:ascii="Arial" w:hAnsi="Arial" w:cs="Arial"/>
                <w:i/>
              </w:rPr>
            </w:pPr>
            <w:r w:rsidRPr="00BD1704">
              <w:rPr>
                <w:rFonts w:ascii="Arial" w:hAnsi="Arial" w:cs="Arial"/>
                <w:i/>
              </w:rPr>
              <w:t>a </w:t>
            </w:r>
            <w:r w:rsidR="005373CA" w:rsidRPr="00BD1704">
              <w:rPr>
                <w:rFonts w:ascii="Arial" w:hAnsi="Arial" w:cs="Arial"/>
                <w:i/>
              </w:rPr>
              <w:t>w szczególności</w:t>
            </w:r>
            <w:r w:rsidRPr="00BD1704">
              <w:rPr>
                <w:rFonts w:ascii="Arial" w:hAnsi="Arial" w:cs="Arial"/>
                <w:i/>
              </w:rPr>
              <w:t xml:space="preserve"> tekstu: </w:t>
            </w:r>
            <w:r w:rsidRPr="00BD1704">
              <w:rPr>
                <w:rFonts w:ascii="Arial" w:hAnsi="Arial" w:cs="Arial"/>
                <w:i/>
                <w:iCs/>
              </w:rPr>
              <w:t>Dom pasywny, czyli jak zaoszczędzić na ogrzewaniu i klimatyzacji</w:t>
            </w:r>
            <w:r w:rsidRPr="00BD1704">
              <w:rPr>
                <w:rFonts w:ascii="Arial" w:hAnsi="Arial" w:cs="Arial"/>
                <w:i/>
              </w:rPr>
              <w:t xml:space="preserve"> (lub innego tekstu związanego z treściami rozdziału: </w:t>
            </w:r>
            <w:r w:rsidRPr="00BD1704">
              <w:rPr>
                <w:rFonts w:ascii="Arial" w:hAnsi="Arial" w:cs="Arial"/>
                <w:i/>
                <w:iCs/>
              </w:rPr>
              <w:t>Termodynamika</w:t>
            </w:r>
            <w:r w:rsidRPr="00BD170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70C5" w:rsidRPr="00C127F1" w:rsidRDefault="00D370C5" w:rsidP="00072B7D">
            <w:pPr>
              <w:pStyle w:val="tabelatresctabela"/>
            </w:pPr>
            <w:r w:rsidRPr="00C127F1">
              <w:lastRenderedPageBreak/>
              <w:t>Uczeń:</w:t>
            </w:r>
          </w:p>
          <w:p w:rsidR="00D370C5" w:rsidRPr="00C127F1" w:rsidRDefault="00D370C5" w:rsidP="005373CA">
            <w:pPr>
              <w:pStyle w:val="tabelapunktytabela"/>
              <w:numPr>
                <w:ilvl w:val="0"/>
                <w:numId w:val="58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D370C5" w:rsidRPr="00C127F1" w:rsidRDefault="00D370C5" w:rsidP="005373CA">
            <w:pPr>
              <w:pStyle w:val="tabelapunktytabela"/>
              <w:numPr>
                <w:ilvl w:val="0"/>
                <w:numId w:val="5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D370C5" w:rsidRDefault="00D370C5" w:rsidP="005373CA">
            <w:pPr>
              <w:pStyle w:val="tabelapunktytabela"/>
              <w:numPr>
                <w:ilvl w:val="0"/>
                <w:numId w:val="58"/>
              </w:numPr>
            </w:pPr>
            <w:r w:rsidRPr="00C127F1">
              <w:lastRenderedPageBreak/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D370C5" w:rsidRPr="00C127F1" w:rsidRDefault="00D370C5" w:rsidP="005373CA">
            <w:pPr>
              <w:pStyle w:val="tabelapunktytabela"/>
              <w:numPr>
                <w:ilvl w:val="0"/>
                <w:numId w:val="58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D370C5" w:rsidRPr="00A65C11" w:rsidRDefault="00D370C5" w:rsidP="00072B7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D370C5" w:rsidRDefault="00D370C5" w:rsidP="00D370C5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D370C5" w:rsidRPr="00D370C5" w:rsidRDefault="00D370C5">
      <w:pPr>
        <w:rPr>
          <w:lang w:val="pl-PL"/>
        </w:rPr>
      </w:pPr>
    </w:p>
    <w:sectPr w:rsidR="00D370C5" w:rsidRPr="00D370C5" w:rsidSect="00D370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32"/>
  </w:num>
  <w:num w:numId="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41"/>
  </w:num>
  <w:num w:numId="5">
    <w:abstractNumId w:val="28"/>
  </w:num>
  <w:num w:numId="6">
    <w:abstractNumId w:val="26"/>
  </w:num>
  <w:num w:numId="7">
    <w:abstractNumId w:val="2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17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2"/>
  </w:num>
  <w:num w:numId="17">
    <w:abstractNumId w:val="20"/>
  </w:num>
  <w:num w:numId="18">
    <w:abstractNumId w:val="39"/>
  </w:num>
  <w:num w:numId="19">
    <w:abstractNumId w:val="14"/>
  </w:num>
  <w:num w:numId="20">
    <w:abstractNumId w:val="1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10"/>
  </w:num>
  <w:num w:numId="22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4">
    <w:abstractNumId w:val="19"/>
  </w:num>
  <w:num w:numId="25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38"/>
  </w:num>
  <w:num w:numId="27">
    <w:abstractNumId w:val="16"/>
  </w:num>
  <w:num w:numId="28">
    <w:abstractNumId w:val="34"/>
  </w:num>
  <w:num w:numId="29">
    <w:abstractNumId w:val="6"/>
  </w:num>
  <w:num w:numId="30">
    <w:abstractNumId w:val="40"/>
  </w:num>
  <w:num w:numId="31">
    <w:abstractNumId w:val="4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2">
    <w:abstractNumId w:val="36"/>
  </w:num>
  <w:num w:numId="33">
    <w:abstractNumId w:val="35"/>
  </w:num>
  <w:num w:numId="34">
    <w:abstractNumId w:val="13"/>
  </w:num>
  <w:num w:numId="35">
    <w:abstractNumId w:val="30"/>
  </w:num>
  <w:num w:numId="36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7">
    <w:abstractNumId w:val="22"/>
  </w:num>
  <w:num w:numId="38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0"/>
  </w:num>
  <w:num w:numId="41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7"/>
  </w:num>
  <w:num w:numId="43">
    <w:abstractNumId w:val="21"/>
  </w:num>
  <w:num w:numId="44">
    <w:abstractNumId w:val="18"/>
  </w:num>
  <w:num w:numId="45">
    <w:abstractNumId w:val="31"/>
  </w:num>
  <w:num w:numId="46">
    <w:abstractNumId w:val="29"/>
  </w:num>
  <w:num w:numId="47">
    <w:abstractNumId w:val="5"/>
  </w:num>
  <w:num w:numId="48">
    <w:abstractNumId w:val="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9">
    <w:abstractNumId w:val="15"/>
  </w:num>
  <w:num w:numId="50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1">
    <w:abstractNumId w:val="27"/>
  </w:num>
  <w:num w:numId="52">
    <w:abstractNumId w:val="37"/>
  </w:num>
  <w:num w:numId="53">
    <w:abstractNumId w:val="3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4">
    <w:abstractNumId w:val="3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33"/>
  </w:num>
  <w:num w:numId="56">
    <w:abstractNumId w:val="9"/>
  </w:num>
  <w:num w:numId="57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25"/>
  </w:num>
  <w:num w:numId="59">
    <w:abstractNumId w:val="24"/>
  </w:num>
  <w:num w:numId="60">
    <w:abstractNumId w:val="1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0C5"/>
    <w:rsid w:val="00001A2F"/>
    <w:rsid w:val="00041067"/>
    <w:rsid w:val="00072B7D"/>
    <w:rsid w:val="00094759"/>
    <w:rsid w:val="000D5757"/>
    <w:rsid w:val="00114AF1"/>
    <w:rsid w:val="00154499"/>
    <w:rsid w:val="001903B6"/>
    <w:rsid w:val="001C7871"/>
    <w:rsid w:val="00280A1B"/>
    <w:rsid w:val="003A31A4"/>
    <w:rsid w:val="003D3B19"/>
    <w:rsid w:val="004B0256"/>
    <w:rsid w:val="005373CA"/>
    <w:rsid w:val="0057378A"/>
    <w:rsid w:val="005D1FD2"/>
    <w:rsid w:val="00693F2C"/>
    <w:rsid w:val="0079028F"/>
    <w:rsid w:val="007933DC"/>
    <w:rsid w:val="007E6B63"/>
    <w:rsid w:val="00891819"/>
    <w:rsid w:val="008C1E36"/>
    <w:rsid w:val="00A16E51"/>
    <w:rsid w:val="00A707CB"/>
    <w:rsid w:val="00AF50ED"/>
    <w:rsid w:val="00BC11E4"/>
    <w:rsid w:val="00BD1704"/>
    <w:rsid w:val="00C4119F"/>
    <w:rsid w:val="00CB31C2"/>
    <w:rsid w:val="00D02B12"/>
    <w:rsid w:val="00D370C5"/>
    <w:rsid w:val="00DE4C7C"/>
    <w:rsid w:val="00E551F5"/>
    <w:rsid w:val="00E71BB7"/>
    <w:rsid w:val="00F82804"/>
    <w:rsid w:val="00F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0C5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D370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D370C5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D370C5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D370C5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D370C5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D370C5"/>
    <w:pPr>
      <w:jc w:val="center"/>
    </w:pPr>
  </w:style>
  <w:style w:type="character" w:customStyle="1" w:styleId="dzial-B">
    <w:name w:val="dzial-B"/>
    <w:uiPriority w:val="99"/>
    <w:rsid w:val="00D370C5"/>
    <w:rPr>
      <w:b/>
      <w:caps/>
    </w:rPr>
  </w:style>
  <w:style w:type="paragraph" w:customStyle="1" w:styleId="rozdzial">
    <w:name w:val="rozdzial"/>
    <w:basedOn w:val="NoParagraphStyle"/>
    <w:uiPriority w:val="99"/>
    <w:rsid w:val="00D370C5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D370C5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D370C5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D370C5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D370C5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D370C5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0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0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0C5"/>
    <w:rPr>
      <w:rFonts w:eastAsiaTheme="minorEastAsi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37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0C5"/>
    <w:rPr>
      <w:rFonts w:eastAsiaTheme="minorEastAsi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7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0C5"/>
    <w:rPr>
      <w:rFonts w:eastAsiaTheme="minorEastAsia" w:cs="Times New Roman"/>
      <w:sz w:val="24"/>
      <w:szCs w:val="24"/>
      <w:lang w:val="en-US"/>
    </w:rPr>
  </w:style>
  <w:style w:type="paragraph" w:customStyle="1" w:styleId="stopkaSc">
    <w:name w:val="stopka_Sc"/>
    <w:basedOn w:val="Stopka"/>
    <w:link w:val="stopkaScZnak"/>
    <w:qFormat/>
    <w:rsid w:val="00D370C5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370C5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D3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D370C5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0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0C5"/>
    <w:rPr>
      <w:rFonts w:ascii="Segoe UI" w:eastAsiaTheme="minorEastAsia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7E6B6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6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D1FD2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21</Pages>
  <Words>6979</Words>
  <Characters>41877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10</cp:revision>
  <dcterms:created xsi:type="dcterms:W3CDTF">2018-06-21T14:51:00Z</dcterms:created>
  <dcterms:modified xsi:type="dcterms:W3CDTF">2018-06-22T04:17:00Z</dcterms:modified>
</cp:coreProperties>
</file>